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32" w:rsidRPr="00677F9E" w:rsidRDefault="002C7932" w:rsidP="002C7932">
      <w:pPr>
        <w:pStyle w:val="Default"/>
        <w:contextualSpacing/>
        <w:jc w:val="center"/>
        <w:rPr>
          <w:rFonts w:ascii="Century Gothic" w:hAnsi="Century Gothic" w:cs="Arial"/>
          <w:sz w:val="28"/>
          <w:szCs w:val="22"/>
        </w:rPr>
      </w:pPr>
      <w:r w:rsidRPr="00677F9E">
        <w:rPr>
          <w:rFonts w:ascii="Century Gothic" w:hAnsi="Century Gothic" w:cs="Arial"/>
          <w:b/>
          <w:bCs/>
          <w:sz w:val="28"/>
          <w:szCs w:val="22"/>
        </w:rPr>
        <w:t>ARRÊTÉ</w:t>
      </w:r>
    </w:p>
    <w:p w:rsidR="002C7932" w:rsidRPr="00677F9E" w:rsidRDefault="002C7932" w:rsidP="00276378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="00C85819">
        <w:rPr>
          <w:rFonts w:ascii="Century Gothic" w:hAnsi="Century Gothic" w:cs="Arial"/>
          <w:b/>
          <w:bCs/>
          <w:smallCaps/>
          <w:sz w:val="24"/>
          <w:szCs w:val="20"/>
        </w:rPr>
        <w:t xml:space="preserve"> </w:t>
      </w:r>
      <w:r w:rsidR="00276378">
        <w:rPr>
          <w:rFonts w:ascii="Century Gothic" w:hAnsi="Century Gothic" w:cs="Arial"/>
          <w:b/>
          <w:bCs/>
          <w:smallCaps/>
          <w:sz w:val="24"/>
          <w:szCs w:val="20"/>
        </w:rPr>
        <w:t>nomination par voie de détachement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bookmarkStart w:id="0" w:name="_GoBack"/>
      <w:bookmarkEnd w:id="0"/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 xml:space="preserve"> M. ou M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  <w:vertAlign w:val="superscript"/>
        </w:rPr>
        <w:t xml:space="preserve">me 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[Nom Prénom]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[grade]</w:t>
      </w: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16986" w:rsidRPr="00702CDA" w:rsidRDefault="00216986" w:rsidP="0021698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02CDA">
        <w:rPr>
          <w:rFonts w:cstheme="minorHAnsi"/>
          <w:sz w:val="20"/>
          <w:szCs w:val="20"/>
        </w:rPr>
        <w:t xml:space="preserve">Le Maire </w:t>
      </w:r>
      <w:r w:rsidRPr="00702CDA">
        <w:rPr>
          <w:rFonts w:cstheme="minorHAnsi"/>
          <w:i/>
          <w:iCs/>
          <w:sz w:val="20"/>
          <w:szCs w:val="20"/>
        </w:rPr>
        <w:t xml:space="preserve">(ou le Président) </w:t>
      </w:r>
      <w:r w:rsidRPr="00702CDA">
        <w:rPr>
          <w:rFonts w:cstheme="minorHAnsi"/>
          <w:sz w:val="20"/>
          <w:szCs w:val="20"/>
        </w:rPr>
        <w:t>de [collectivité ou établissement public],</w:t>
      </w: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2C7932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 xml:space="preserve">Vu </w:t>
      </w:r>
      <w:r w:rsidR="005F195B" w:rsidRPr="00702CDA">
        <w:rPr>
          <w:rFonts w:cstheme="minorHAnsi"/>
          <w:sz w:val="18"/>
          <w:szCs w:val="16"/>
        </w:rPr>
        <w:t>le code général de la fonction publique</w:t>
      </w:r>
      <w:r w:rsidRPr="00702CDA">
        <w:rPr>
          <w:rFonts w:cstheme="minorHAnsi"/>
          <w:sz w:val="18"/>
          <w:szCs w:val="16"/>
        </w:rPr>
        <w:t>,</w:t>
      </w:r>
      <w:r w:rsidR="00720471">
        <w:rPr>
          <w:rFonts w:cstheme="minorHAnsi"/>
          <w:sz w:val="18"/>
          <w:szCs w:val="16"/>
        </w:rPr>
        <w:t xml:space="preserve"> </w:t>
      </w:r>
    </w:p>
    <w:p w:rsidR="00BA17A8" w:rsidRDefault="00BA17A8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le code de la défense, et notamment son article L.4139-</w:t>
      </w:r>
      <w:r w:rsidR="002A128E">
        <w:rPr>
          <w:rFonts w:cstheme="minorHAnsi"/>
          <w:sz w:val="18"/>
          <w:szCs w:val="16"/>
        </w:rPr>
        <w:t>3</w:t>
      </w:r>
      <w:r>
        <w:rPr>
          <w:rFonts w:cstheme="minorHAnsi"/>
          <w:sz w:val="18"/>
          <w:szCs w:val="16"/>
        </w:rPr>
        <w:t>,</w:t>
      </w:r>
    </w:p>
    <w:p w:rsidR="002A128E" w:rsidRPr="00702CDA" w:rsidRDefault="002A128E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le code des pensions militaires d’invalidité et des victimes de guerre,</w:t>
      </w:r>
    </w:p>
    <w:p w:rsidR="00720471" w:rsidRDefault="00720471" w:rsidP="0052435D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20471">
        <w:rPr>
          <w:rFonts w:cstheme="minorHAnsi"/>
          <w:sz w:val="18"/>
          <w:szCs w:val="16"/>
        </w:rPr>
        <w:t>Vu le décret n°86-68 du 13 janvier 1986 relatif aux positions de détachement, hors cadres, de disponibilité, de congé parental des fonctionnaires t</w:t>
      </w:r>
      <w:r w:rsidR="00A75050">
        <w:rPr>
          <w:rFonts w:cstheme="minorHAnsi"/>
          <w:sz w:val="18"/>
          <w:szCs w:val="16"/>
        </w:rPr>
        <w:t>erritoriaux et à l'intégration</w:t>
      </w:r>
      <w:r w:rsidRPr="00720471">
        <w:rPr>
          <w:rFonts w:cstheme="minorHAnsi"/>
          <w:sz w:val="18"/>
          <w:szCs w:val="16"/>
        </w:rPr>
        <w:t>,</w:t>
      </w:r>
    </w:p>
    <w:p w:rsidR="00D76827" w:rsidRPr="00B146B3" w:rsidRDefault="00D76827" w:rsidP="00D76827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le décret n°[</w:t>
      </w:r>
      <w:r>
        <w:rPr>
          <w:rFonts w:cstheme="minorHAnsi"/>
          <w:b/>
          <w:sz w:val="18"/>
          <w:szCs w:val="16"/>
        </w:rPr>
        <w:t>numéro de décret</w:t>
      </w:r>
      <w:r>
        <w:rPr>
          <w:rFonts w:cstheme="minorHAnsi"/>
          <w:sz w:val="18"/>
          <w:szCs w:val="16"/>
        </w:rPr>
        <w:t>]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portant statut particulier du cadre d’emplois des [</w:t>
      </w:r>
      <w:r>
        <w:rPr>
          <w:rFonts w:cstheme="minorHAnsi"/>
          <w:b/>
          <w:sz w:val="18"/>
          <w:szCs w:val="16"/>
        </w:rPr>
        <w:t>cadre d’emplois d’accueil</w:t>
      </w:r>
      <w:r>
        <w:rPr>
          <w:rFonts w:cstheme="minorHAnsi"/>
          <w:sz w:val="18"/>
          <w:szCs w:val="16"/>
        </w:rPr>
        <w:t>],</w:t>
      </w:r>
    </w:p>
    <w:p w:rsidR="00BA17A8" w:rsidRPr="00BA17A8" w:rsidRDefault="00BA17A8" w:rsidP="00A7505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 xml:space="preserve">Vu </w:t>
      </w:r>
      <w:r w:rsidR="00D76827">
        <w:rPr>
          <w:rFonts w:cstheme="minorHAnsi"/>
          <w:sz w:val="18"/>
          <w:szCs w:val="16"/>
        </w:rPr>
        <w:t>la liste d’aptitude établie par le Ministre des armées (</w:t>
      </w:r>
      <w:r w:rsidR="00D76827">
        <w:rPr>
          <w:rFonts w:cstheme="minorHAnsi"/>
          <w:i/>
          <w:sz w:val="18"/>
          <w:szCs w:val="16"/>
        </w:rPr>
        <w:t>Ministre de l’Intérieur si l’agent est gendarme</w:t>
      </w:r>
      <w:r w:rsidR="00D76827">
        <w:rPr>
          <w:rFonts w:cstheme="minorHAnsi"/>
          <w:sz w:val="18"/>
          <w:szCs w:val="16"/>
        </w:rPr>
        <w:t>)</w:t>
      </w:r>
      <w:r>
        <w:rPr>
          <w:rFonts w:cstheme="minorHAnsi"/>
          <w:sz w:val="18"/>
          <w:szCs w:val="16"/>
        </w:rPr>
        <w:t xml:space="preserve">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],</w:t>
      </w:r>
    </w:p>
    <w:p w:rsidR="00F57FEF" w:rsidRDefault="00A75050" w:rsidP="00A7505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</w:t>
      </w:r>
      <w:r w:rsidR="00720471" w:rsidRPr="00720471">
        <w:rPr>
          <w:rFonts w:cstheme="minorHAnsi"/>
          <w:sz w:val="18"/>
          <w:szCs w:val="16"/>
        </w:rPr>
        <w:t xml:space="preserve">u la demande </w:t>
      </w:r>
      <w:r>
        <w:rPr>
          <w:rFonts w:cstheme="minorHAnsi"/>
          <w:sz w:val="18"/>
          <w:szCs w:val="16"/>
        </w:rPr>
        <w:t>écrite de détachement formulée</w:t>
      </w:r>
      <w:r w:rsidR="00720471" w:rsidRPr="00720471">
        <w:rPr>
          <w:rFonts w:cstheme="minorHAnsi"/>
          <w:sz w:val="18"/>
          <w:szCs w:val="16"/>
        </w:rPr>
        <w:t xml:space="preserve"> en date du </w:t>
      </w:r>
      <w:r w:rsidR="00720471">
        <w:rPr>
          <w:rFonts w:cstheme="minorHAnsi"/>
          <w:sz w:val="18"/>
          <w:szCs w:val="16"/>
        </w:rPr>
        <w:t>[</w:t>
      </w:r>
      <w:r w:rsidR="00720471">
        <w:rPr>
          <w:rFonts w:cstheme="minorHAnsi"/>
          <w:b/>
          <w:sz w:val="18"/>
          <w:szCs w:val="16"/>
        </w:rPr>
        <w:t>date</w:t>
      </w:r>
      <w:r w:rsidR="00720471">
        <w:rPr>
          <w:rFonts w:cstheme="minorHAnsi"/>
          <w:sz w:val="18"/>
          <w:szCs w:val="16"/>
        </w:rPr>
        <w:t>]</w:t>
      </w:r>
      <w:r>
        <w:rPr>
          <w:rFonts w:cstheme="minorHAnsi"/>
          <w:sz w:val="18"/>
          <w:szCs w:val="16"/>
        </w:rPr>
        <w:t xml:space="preserve"> par</w:t>
      </w:r>
      <w:r w:rsidR="00720471" w:rsidRPr="00720471">
        <w:rPr>
          <w:rFonts w:cstheme="minorHAnsi"/>
          <w:sz w:val="18"/>
          <w:szCs w:val="16"/>
        </w:rPr>
        <w:t xml:space="preserve"> </w:t>
      </w:r>
      <w:r w:rsidRPr="003520C3">
        <w:rPr>
          <w:rFonts w:ascii="Calibri" w:hAnsi="Calibri" w:cs="Calibri"/>
          <w:sz w:val="18"/>
        </w:rPr>
        <w:t>M. ou Mme [</w:t>
      </w:r>
      <w:r w:rsidRPr="003520C3">
        <w:rPr>
          <w:rFonts w:ascii="Calibri" w:hAnsi="Calibri" w:cs="Calibri"/>
          <w:b/>
          <w:sz w:val="18"/>
        </w:rPr>
        <w:t>Nom, Prénom</w:t>
      </w:r>
      <w:r>
        <w:rPr>
          <w:rFonts w:ascii="Calibri" w:hAnsi="Calibri" w:cs="Calibri"/>
          <w:sz w:val="18"/>
        </w:rPr>
        <w:t>]</w:t>
      </w:r>
      <w:r w:rsidR="00720471">
        <w:rPr>
          <w:rFonts w:cstheme="minorHAnsi"/>
          <w:sz w:val="18"/>
          <w:szCs w:val="16"/>
        </w:rPr>
        <w:t>,</w:t>
      </w:r>
      <w:r>
        <w:rPr>
          <w:rFonts w:cstheme="minorHAnsi"/>
          <w:sz w:val="18"/>
          <w:szCs w:val="16"/>
        </w:rPr>
        <w:t xml:space="preserve"> [</w:t>
      </w:r>
      <w:r>
        <w:rPr>
          <w:rFonts w:cstheme="minorHAnsi"/>
          <w:b/>
          <w:sz w:val="18"/>
          <w:szCs w:val="16"/>
        </w:rPr>
        <w:t>grade</w:t>
      </w:r>
      <w:r>
        <w:rPr>
          <w:rFonts w:cstheme="minorHAnsi"/>
          <w:sz w:val="18"/>
          <w:szCs w:val="16"/>
        </w:rPr>
        <w:t>], pour une durée de [</w:t>
      </w:r>
      <w:r>
        <w:rPr>
          <w:rFonts w:cstheme="minorHAnsi"/>
          <w:b/>
          <w:sz w:val="18"/>
          <w:szCs w:val="16"/>
        </w:rPr>
        <w:t>durée</w:t>
      </w:r>
      <w:r>
        <w:rPr>
          <w:rFonts w:cstheme="minorHAnsi"/>
          <w:sz w:val="18"/>
          <w:szCs w:val="16"/>
        </w:rPr>
        <w:t>] à compter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],</w:t>
      </w:r>
    </w:p>
    <w:p w:rsidR="00D76827" w:rsidRPr="00D76827" w:rsidRDefault="00D76827" w:rsidP="00A7505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l’arrêté de dernière situation administrative établi par son administration d’origine classant M. ou Mme [</w:t>
      </w:r>
      <w:r>
        <w:rPr>
          <w:rFonts w:cstheme="minorHAnsi"/>
          <w:b/>
          <w:sz w:val="18"/>
          <w:szCs w:val="16"/>
        </w:rPr>
        <w:t>Nom, Prénom</w:t>
      </w:r>
      <w:r>
        <w:rPr>
          <w:rFonts w:cstheme="minorHAnsi"/>
          <w:sz w:val="18"/>
          <w:szCs w:val="16"/>
        </w:rPr>
        <w:t>] au [</w:t>
      </w:r>
      <w:r>
        <w:rPr>
          <w:rFonts w:cstheme="minorHAnsi"/>
          <w:b/>
          <w:sz w:val="18"/>
          <w:szCs w:val="16"/>
        </w:rPr>
        <w:t>échelon</w:t>
      </w:r>
      <w:r>
        <w:rPr>
          <w:rFonts w:cstheme="minorHAnsi"/>
          <w:sz w:val="18"/>
          <w:szCs w:val="16"/>
        </w:rPr>
        <w:t>] échelon du grade de [</w:t>
      </w:r>
      <w:r>
        <w:rPr>
          <w:rFonts w:cstheme="minorHAnsi"/>
          <w:b/>
          <w:sz w:val="18"/>
          <w:szCs w:val="16"/>
        </w:rPr>
        <w:t>grade</w:t>
      </w:r>
      <w:r>
        <w:rPr>
          <w:rFonts w:cstheme="minorHAnsi"/>
          <w:sz w:val="18"/>
          <w:szCs w:val="16"/>
        </w:rPr>
        <w:t>], IB [</w:t>
      </w:r>
      <w:r>
        <w:rPr>
          <w:rFonts w:cstheme="minorHAnsi"/>
          <w:b/>
          <w:sz w:val="18"/>
          <w:szCs w:val="16"/>
        </w:rPr>
        <w:t>IB</w:t>
      </w:r>
      <w:r>
        <w:rPr>
          <w:rFonts w:cstheme="minorHAnsi"/>
          <w:sz w:val="18"/>
          <w:szCs w:val="16"/>
        </w:rPr>
        <w:t>], IM [</w:t>
      </w:r>
      <w:r>
        <w:rPr>
          <w:rFonts w:cstheme="minorHAnsi"/>
          <w:b/>
          <w:sz w:val="18"/>
          <w:szCs w:val="16"/>
        </w:rPr>
        <w:t>IM</w:t>
      </w:r>
      <w:r>
        <w:rPr>
          <w:rFonts w:cstheme="minorHAnsi"/>
          <w:sz w:val="18"/>
          <w:szCs w:val="16"/>
        </w:rPr>
        <w:t>], avec une ancienneté de [</w:t>
      </w:r>
      <w:r>
        <w:rPr>
          <w:rFonts w:cstheme="minorHAnsi"/>
          <w:b/>
          <w:sz w:val="18"/>
          <w:szCs w:val="16"/>
        </w:rPr>
        <w:t>ancienneté</w:t>
      </w:r>
      <w:r>
        <w:rPr>
          <w:rFonts w:cstheme="minorHAnsi"/>
          <w:sz w:val="18"/>
          <w:szCs w:val="16"/>
        </w:rPr>
        <w:t>],</w:t>
      </w:r>
    </w:p>
    <w:p w:rsidR="00D76827" w:rsidRDefault="00D76827" w:rsidP="00A7505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Considérant que l’agent est inscrit sur une liste d’aptitude correspondante au grade de détachement,</w:t>
      </w:r>
    </w:p>
    <w:p w:rsidR="00A75050" w:rsidRPr="00702CDA" w:rsidRDefault="00A75050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2C7932" w:rsidRPr="00702CDA" w:rsidRDefault="002C7932" w:rsidP="002C7932">
      <w:pPr>
        <w:pStyle w:val="Default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2CDA">
        <w:rPr>
          <w:rFonts w:asciiTheme="minorHAnsi" w:hAnsiTheme="minorHAnsi" w:cstheme="minorHAnsi"/>
          <w:b/>
          <w:bCs/>
          <w:sz w:val="22"/>
          <w:szCs w:val="22"/>
        </w:rPr>
        <w:t>ARRÊTE</w:t>
      </w:r>
    </w:p>
    <w:p w:rsidR="003520C3" w:rsidRPr="005400FF" w:rsidRDefault="003520C3" w:rsidP="002C7932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584"/>
      </w:tblGrid>
      <w:tr w:rsidR="003520C3" w:rsidRPr="00E81381" w:rsidTr="00702CDA">
        <w:tc>
          <w:tcPr>
            <w:tcW w:w="1488" w:type="dxa"/>
          </w:tcPr>
          <w:p w:rsidR="003520C3" w:rsidRPr="009F4153" w:rsidRDefault="003520C3" w:rsidP="00C82C68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>Article 1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276378" w:rsidRDefault="00276378" w:rsidP="00276378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>],</w:t>
            </w:r>
            <w:r w:rsidRPr="003520C3">
              <w:rPr>
                <w:rFonts w:ascii="Calibri" w:hAnsi="Calibri" w:cs="Calibri"/>
                <w:sz w:val="18"/>
              </w:rPr>
              <w:t xml:space="preserve"> </w:t>
            </w:r>
            <w:r>
              <w:rPr>
                <w:rFonts w:ascii="Calibri" w:hAnsi="Calibri" w:cs="Calibri"/>
                <w:sz w:val="18"/>
              </w:rPr>
              <w:t>est nommé(e) par la voie du détachement à compter du [</w:t>
            </w:r>
            <w:r>
              <w:rPr>
                <w:rFonts w:ascii="Calibri" w:hAnsi="Calibri" w:cs="Calibri"/>
                <w:b/>
                <w:sz w:val="18"/>
              </w:rPr>
              <w:t>date</w:t>
            </w:r>
            <w:r>
              <w:rPr>
                <w:rFonts w:ascii="Calibri" w:hAnsi="Calibri" w:cs="Calibri"/>
                <w:sz w:val="18"/>
              </w:rPr>
              <w:t>] pour une durée de 1 an.</w:t>
            </w:r>
          </w:p>
          <w:p w:rsidR="00264A27" w:rsidRPr="00720471" w:rsidRDefault="00BA17A8" w:rsidP="00BA17A8">
            <w:pPr>
              <w:spacing w:after="60"/>
              <w:ind w:right="71"/>
              <w:jc w:val="both"/>
              <w:rPr>
                <w:rFonts w:ascii="Calibri" w:hAnsi="Calibri" w:cs="Calibri"/>
                <w:i/>
                <w:sz w:val="18"/>
                <w:szCs w:val="16"/>
              </w:rPr>
            </w:pPr>
            <w:r w:rsidRPr="00720471">
              <w:rPr>
                <w:rFonts w:ascii="Calibri" w:hAnsi="Calibri" w:cs="Calibri"/>
                <w:i/>
                <w:sz w:val="18"/>
                <w:szCs w:val="16"/>
              </w:rPr>
              <w:t xml:space="preserve"> </w:t>
            </w:r>
          </w:p>
        </w:tc>
      </w:tr>
      <w:tr w:rsidR="003520C3" w:rsidRPr="00E81381" w:rsidTr="00702CDA">
        <w:tc>
          <w:tcPr>
            <w:tcW w:w="1488" w:type="dxa"/>
          </w:tcPr>
          <w:p w:rsidR="003520C3" w:rsidRPr="009F4153" w:rsidRDefault="003520C3" w:rsidP="003520C3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 xml:space="preserve">Article </w:t>
            </w:r>
            <w:r>
              <w:rPr>
                <w:rFonts w:ascii="Calibri" w:hAnsi="Calibri" w:cs="Calibri"/>
                <w:b/>
                <w:u w:val="single"/>
              </w:rPr>
              <w:t>2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02CDA" w:rsidRDefault="00720471" w:rsidP="00677F9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Pendant cette période, </w:t>
            </w:r>
            <w:r w:rsidR="003520C3" w:rsidRPr="003520C3">
              <w:rPr>
                <w:rFonts w:ascii="Calibri" w:hAnsi="Calibri" w:cs="Calibri"/>
                <w:sz w:val="18"/>
              </w:rPr>
              <w:t>M. ou Mme [</w:t>
            </w:r>
            <w:r w:rsidR="003520C3"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="003520C3" w:rsidRPr="003520C3">
              <w:rPr>
                <w:rFonts w:ascii="Calibri" w:hAnsi="Calibri" w:cs="Calibri"/>
                <w:sz w:val="18"/>
              </w:rPr>
              <w:t>]</w:t>
            </w:r>
            <w:r w:rsidR="00BA17A8">
              <w:rPr>
                <w:rFonts w:ascii="Calibri" w:hAnsi="Calibri" w:cs="Calibri"/>
                <w:sz w:val="18"/>
              </w:rPr>
              <w:t xml:space="preserve"> est classé au [</w:t>
            </w:r>
            <w:r w:rsidR="00BA17A8">
              <w:rPr>
                <w:rFonts w:ascii="Calibri" w:hAnsi="Calibri" w:cs="Calibri"/>
                <w:b/>
                <w:sz w:val="18"/>
              </w:rPr>
              <w:t>échelon</w:t>
            </w:r>
            <w:r w:rsidR="00BA17A8">
              <w:rPr>
                <w:rFonts w:ascii="Calibri" w:hAnsi="Calibri" w:cs="Calibri"/>
                <w:sz w:val="18"/>
              </w:rPr>
              <w:t>] échelon du grade de [</w:t>
            </w:r>
            <w:r w:rsidR="00BA17A8">
              <w:rPr>
                <w:rFonts w:ascii="Calibri" w:hAnsi="Calibri" w:cs="Calibri"/>
                <w:b/>
                <w:sz w:val="18"/>
              </w:rPr>
              <w:t>grade</w:t>
            </w:r>
            <w:r w:rsidR="00BA17A8">
              <w:rPr>
                <w:rFonts w:ascii="Calibri" w:hAnsi="Calibri" w:cs="Calibri"/>
                <w:sz w:val="18"/>
              </w:rPr>
              <w:t>], IB [</w:t>
            </w:r>
            <w:r w:rsidR="00BA17A8">
              <w:rPr>
                <w:rFonts w:ascii="Calibri" w:hAnsi="Calibri" w:cs="Calibri"/>
                <w:b/>
                <w:sz w:val="18"/>
              </w:rPr>
              <w:t>IB</w:t>
            </w:r>
            <w:r w:rsidR="00BA17A8">
              <w:rPr>
                <w:rFonts w:ascii="Calibri" w:hAnsi="Calibri" w:cs="Calibri"/>
                <w:sz w:val="18"/>
              </w:rPr>
              <w:t>], IM [</w:t>
            </w:r>
            <w:r w:rsidR="00BA17A8">
              <w:rPr>
                <w:rFonts w:ascii="Calibri" w:hAnsi="Calibri" w:cs="Calibri"/>
                <w:b/>
                <w:sz w:val="18"/>
              </w:rPr>
              <w:t>IM</w:t>
            </w:r>
            <w:r w:rsidR="00BA17A8">
              <w:rPr>
                <w:rFonts w:ascii="Calibri" w:hAnsi="Calibri" w:cs="Calibri"/>
                <w:sz w:val="18"/>
              </w:rPr>
              <w:t>]. Il (elle)</w:t>
            </w:r>
            <w:r w:rsidR="003520C3" w:rsidRPr="003520C3">
              <w:rPr>
                <w:rFonts w:ascii="Calibri" w:hAnsi="Calibri" w:cs="Calibri"/>
                <w:sz w:val="18"/>
              </w:rPr>
              <w:t xml:space="preserve"> </w:t>
            </w:r>
            <w:r w:rsidR="00A75050">
              <w:rPr>
                <w:rFonts w:ascii="Calibri" w:hAnsi="Calibri" w:cs="Calibri"/>
                <w:sz w:val="18"/>
              </w:rPr>
              <w:t xml:space="preserve">conserve ses droits à l’avancement et à la retraite dans son </w:t>
            </w:r>
            <w:r w:rsidR="00BA17A8">
              <w:rPr>
                <w:rFonts w:ascii="Calibri" w:hAnsi="Calibri" w:cs="Calibri"/>
                <w:sz w:val="18"/>
              </w:rPr>
              <w:t>corps</w:t>
            </w:r>
            <w:r w:rsidR="00A75050">
              <w:rPr>
                <w:rFonts w:ascii="Calibri" w:hAnsi="Calibri" w:cs="Calibri"/>
                <w:sz w:val="18"/>
              </w:rPr>
              <w:t xml:space="preserve"> d’origine. Cet avancement est sans influence sur sa situation individuelle dans l’emploi de détachement</w:t>
            </w:r>
            <w:r w:rsidRPr="00720471">
              <w:rPr>
                <w:rFonts w:ascii="Calibri" w:hAnsi="Calibri" w:cs="Calibri"/>
                <w:sz w:val="18"/>
              </w:rPr>
              <w:t>.</w:t>
            </w:r>
          </w:p>
          <w:p w:rsidR="00677F9E" w:rsidRPr="003520C3" w:rsidRDefault="00677F9E" w:rsidP="00677F9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720471" w:rsidRPr="00E81381" w:rsidTr="00702CDA">
        <w:tc>
          <w:tcPr>
            <w:tcW w:w="1488" w:type="dxa"/>
          </w:tcPr>
          <w:p w:rsidR="00720471" w:rsidRPr="009F4153" w:rsidRDefault="00720471" w:rsidP="00720471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3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20471" w:rsidRDefault="00A75050" w:rsidP="0072047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A l’issu de la période de détachement, </w:t>
            </w: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 xml:space="preserve">] </w:t>
            </w:r>
            <w:r w:rsidR="00684571">
              <w:rPr>
                <w:rFonts w:ascii="Calibri" w:hAnsi="Calibri" w:cs="Calibri"/>
                <w:sz w:val="18"/>
              </w:rPr>
              <w:t>devra sollicite</w:t>
            </w:r>
            <w:r w:rsidR="00BA17A8">
              <w:rPr>
                <w:rFonts w:ascii="Calibri" w:hAnsi="Calibri" w:cs="Calibri"/>
                <w:sz w:val="18"/>
              </w:rPr>
              <w:t>r par écrit sa réintégration dans son corps d’origine ou son intégration dans le cadre d’emplois d’accueil</w:t>
            </w:r>
            <w:r w:rsidR="00610CCF">
              <w:rPr>
                <w:rFonts w:ascii="Calibri" w:hAnsi="Calibri" w:cs="Calibri"/>
                <w:sz w:val="18"/>
              </w:rPr>
              <w:t xml:space="preserve"> au plus tard trois mois avant le terme du détachement.</w:t>
            </w:r>
          </w:p>
          <w:p w:rsidR="00992F41" w:rsidRDefault="00992F41" w:rsidP="0072047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992F41" w:rsidRPr="00E81381" w:rsidTr="00702CDA">
        <w:tc>
          <w:tcPr>
            <w:tcW w:w="1488" w:type="dxa"/>
          </w:tcPr>
          <w:p w:rsidR="00992F41" w:rsidRPr="009F4153" w:rsidRDefault="00992F41" w:rsidP="00992F41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4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992F41" w:rsidRDefault="00A75050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Il peut être mis fin au détachement avant le terme fixé par le présent arrêté à la demande :</w:t>
            </w:r>
          </w:p>
          <w:p w:rsidR="00A75050" w:rsidRDefault="00A75050" w:rsidP="00A75050">
            <w:pPr>
              <w:pStyle w:val="Paragraphedeliste"/>
              <w:numPr>
                <w:ilvl w:val="0"/>
                <w:numId w:val="5"/>
              </w:num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Soit de l’administration d’accueil ou de l’administration d’origine, au moins trois mois avant la date </w:t>
            </w:r>
            <w:r w:rsidR="005C0905">
              <w:rPr>
                <w:rFonts w:ascii="Calibri" w:hAnsi="Calibri" w:cs="Calibri"/>
                <w:sz w:val="18"/>
              </w:rPr>
              <w:t>effective de fin de détachement,</w:t>
            </w:r>
          </w:p>
          <w:p w:rsidR="00A75050" w:rsidRPr="00A75050" w:rsidRDefault="00A75050" w:rsidP="00A75050">
            <w:pPr>
              <w:pStyle w:val="Paragraphedeliste"/>
              <w:numPr>
                <w:ilvl w:val="0"/>
                <w:numId w:val="5"/>
              </w:num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Soit de </w:t>
            </w: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>]</w:t>
            </w:r>
            <w:r w:rsidR="00130674">
              <w:rPr>
                <w:rFonts w:ascii="Calibri" w:hAnsi="Calibri" w:cs="Calibri"/>
                <w:sz w:val="18"/>
              </w:rPr>
              <w:t>.</w:t>
            </w:r>
          </w:p>
          <w:p w:rsidR="00992F41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992F41" w:rsidRPr="00E81381" w:rsidTr="00702CDA">
        <w:tc>
          <w:tcPr>
            <w:tcW w:w="1488" w:type="dxa"/>
          </w:tcPr>
          <w:p w:rsidR="00992F41" w:rsidRPr="009F4153" w:rsidRDefault="00992F41" w:rsidP="0013067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 xml:space="preserve">Article </w:t>
            </w:r>
            <w:r w:rsidR="00130674">
              <w:rPr>
                <w:rFonts w:ascii="Calibri" w:hAnsi="Calibri" w:cs="Calibri"/>
                <w:b/>
                <w:u w:val="single"/>
              </w:rPr>
              <w:t>5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992F41" w:rsidRPr="00702CDA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Le Secrétaire Général (ou le Directeur Général) est chargé de l'exécution du présent arrêté qui sera :</w:t>
            </w:r>
          </w:p>
          <w:p w:rsidR="00992F41" w:rsidRPr="00702CDA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Notifié à l'intéressé(e).</w:t>
            </w:r>
          </w:p>
          <w:p w:rsidR="00992F41" w:rsidRPr="00702CDA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Ampliation adressée au :</w:t>
            </w:r>
          </w:p>
          <w:p w:rsidR="00992F41" w:rsidRPr="00702CDA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Président du Centre de gestion,</w:t>
            </w:r>
          </w:p>
          <w:p w:rsidR="00992F41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Comptable de la collectivité.</w:t>
            </w:r>
          </w:p>
          <w:p w:rsidR="00992F41" w:rsidRPr="003520C3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</w:tbl>
    <w:p w:rsidR="005271CF" w:rsidRPr="005400FF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Fait à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commune</w:t>
      </w:r>
      <w:r w:rsidR="00A91285" w:rsidRPr="00702CDA">
        <w:rPr>
          <w:rFonts w:cstheme="minorHAnsi"/>
          <w:sz w:val="18"/>
          <w:szCs w:val="18"/>
        </w:rPr>
        <w:t>]</w:t>
      </w:r>
      <w:r w:rsidR="005271CF" w:rsidRPr="00702CDA">
        <w:rPr>
          <w:rFonts w:cstheme="minorHAnsi"/>
          <w:sz w:val="18"/>
          <w:szCs w:val="18"/>
        </w:rPr>
        <w:t xml:space="preserve">, </w:t>
      </w:r>
      <w:r w:rsidRPr="00702CDA">
        <w:rPr>
          <w:rFonts w:cstheme="minorHAnsi"/>
          <w:sz w:val="18"/>
          <w:szCs w:val="18"/>
        </w:rPr>
        <w:t xml:space="preserve">le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date</w:t>
      </w:r>
      <w:r w:rsidR="00A91285" w:rsidRPr="00702CDA">
        <w:rPr>
          <w:rFonts w:cstheme="minorHAnsi"/>
          <w:sz w:val="18"/>
          <w:szCs w:val="18"/>
        </w:rPr>
        <w:t>]</w:t>
      </w:r>
    </w:p>
    <w:p w:rsidR="002C7932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Le Maire </w:t>
      </w:r>
      <w:r w:rsidRPr="00702CDA">
        <w:rPr>
          <w:rFonts w:cstheme="minorHAnsi"/>
          <w:i/>
          <w:iCs/>
          <w:sz w:val="18"/>
          <w:szCs w:val="18"/>
        </w:rPr>
        <w:t>(ou le Président),</w:t>
      </w: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P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5271CF" w:rsidRPr="00702CDA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0"/>
          <w:szCs w:val="10"/>
        </w:rPr>
      </w:pP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Maire (ou le Président),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certifie sous sa responsabilité le caractère exécutoire de cet acte,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informe que le présent arrêté peut </w:t>
      </w:r>
      <w:r w:rsidR="005271CF" w:rsidRPr="00702CDA">
        <w:rPr>
          <w:rFonts w:cstheme="minorHAnsi"/>
          <w:sz w:val="15"/>
          <w:szCs w:val="15"/>
        </w:rPr>
        <w:t xml:space="preserve">faire l’objet d’un recours pour </w:t>
      </w:r>
      <w:r w:rsidRPr="00702CDA">
        <w:rPr>
          <w:rFonts w:cstheme="minorHAnsi"/>
          <w:sz w:val="15"/>
          <w:szCs w:val="15"/>
        </w:rPr>
        <w:t>excès de pouvoir devant le Tribunal</w:t>
      </w:r>
      <w:r w:rsidR="005271CF" w:rsidRPr="00702CDA">
        <w:rPr>
          <w:rFonts w:cstheme="minorHAnsi"/>
          <w:sz w:val="15"/>
          <w:szCs w:val="15"/>
        </w:rPr>
        <w:t xml:space="preserve"> Administratif dans un délai de deux mois </w:t>
      </w:r>
      <w:r w:rsidRPr="00702CDA">
        <w:rPr>
          <w:rFonts w:cstheme="minorHAnsi"/>
          <w:sz w:val="15"/>
          <w:szCs w:val="15"/>
        </w:rPr>
        <w:t>à compter de la présente notification.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tribunal administratif peut aussi être saisi par l’application informatique « Télérecours Citoyens » accessible par le site internet www.telerecours.fr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702CDA" w:rsidRDefault="00702CDA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655247" w:rsidRPr="00702CDA" w:rsidRDefault="002C7932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Notifié le </w:t>
      </w:r>
      <w:r w:rsidR="00A91285" w:rsidRPr="00702CDA">
        <w:rPr>
          <w:rFonts w:cstheme="minorHAnsi"/>
          <w:sz w:val="15"/>
          <w:szCs w:val="15"/>
        </w:rPr>
        <w:t>[</w:t>
      </w:r>
      <w:r w:rsidR="00A91285" w:rsidRPr="00702CDA">
        <w:rPr>
          <w:rFonts w:cstheme="minorHAnsi"/>
          <w:b/>
          <w:sz w:val="15"/>
          <w:szCs w:val="15"/>
        </w:rPr>
        <w:t>date</w:t>
      </w:r>
      <w:r w:rsidR="00A91285" w:rsidRPr="00702CDA">
        <w:rPr>
          <w:rFonts w:cstheme="minorHAnsi"/>
          <w:sz w:val="15"/>
          <w:szCs w:val="15"/>
        </w:rPr>
        <w:t>]</w:t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Pr="00702CDA">
        <w:rPr>
          <w:rFonts w:cstheme="minorHAnsi"/>
          <w:sz w:val="15"/>
          <w:szCs w:val="15"/>
        </w:rPr>
        <w:t>Signature de l’agent :</w:t>
      </w:r>
    </w:p>
    <w:sectPr w:rsidR="00655247" w:rsidRPr="00702CDA" w:rsidSect="002C7932"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F41" w:rsidRDefault="00992F41" w:rsidP="00992F41">
      <w:pPr>
        <w:spacing w:after="0" w:line="240" w:lineRule="auto"/>
      </w:pPr>
      <w:r>
        <w:separator/>
      </w:r>
    </w:p>
  </w:endnote>
  <w:endnote w:type="continuationSeparator" w:id="0">
    <w:p w:rsidR="00992F41" w:rsidRDefault="00992F41" w:rsidP="00992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F41" w:rsidRDefault="00992F41" w:rsidP="00992F41">
      <w:pPr>
        <w:spacing w:after="0" w:line="240" w:lineRule="auto"/>
      </w:pPr>
      <w:r>
        <w:separator/>
      </w:r>
    </w:p>
  </w:footnote>
  <w:footnote w:type="continuationSeparator" w:id="0">
    <w:p w:rsidR="00992F41" w:rsidRDefault="00992F41" w:rsidP="00992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6F"/>
    <w:multiLevelType w:val="hybridMultilevel"/>
    <w:tmpl w:val="73945AC8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34DF1"/>
    <w:multiLevelType w:val="hybridMultilevel"/>
    <w:tmpl w:val="1248DB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27808"/>
    <w:multiLevelType w:val="hybridMultilevel"/>
    <w:tmpl w:val="5930DBEA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A71B9"/>
    <w:multiLevelType w:val="hybridMultilevel"/>
    <w:tmpl w:val="12D6E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528AE"/>
    <w:multiLevelType w:val="hybridMultilevel"/>
    <w:tmpl w:val="A3DCB0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32"/>
    <w:rsid w:val="00076D0F"/>
    <w:rsid w:val="000E1A9E"/>
    <w:rsid w:val="001036A3"/>
    <w:rsid w:val="00104666"/>
    <w:rsid w:val="00130674"/>
    <w:rsid w:val="001C6AF1"/>
    <w:rsid w:val="001E309B"/>
    <w:rsid w:val="00216986"/>
    <w:rsid w:val="00232F1A"/>
    <w:rsid w:val="00264A27"/>
    <w:rsid w:val="00276378"/>
    <w:rsid w:val="0028085B"/>
    <w:rsid w:val="002A128E"/>
    <w:rsid w:val="002C7932"/>
    <w:rsid w:val="003520C3"/>
    <w:rsid w:val="00405B76"/>
    <w:rsid w:val="0052435D"/>
    <w:rsid w:val="005271CF"/>
    <w:rsid w:val="005400FF"/>
    <w:rsid w:val="0058103C"/>
    <w:rsid w:val="005C0905"/>
    <w:rsid w:val="005D50E7"/>
    <w:rsid w:val="005F195B"/>
    <w:rsid w:val="00610CCF"/>
    <w:rsid w:val="00655247"/>
    <w:rsid w:val="00677F9E"/>
    <w:rsid w:val="00684571"/>
    <w:rsid w:val="00690F87"/>
    <w:rsid w:val="00702CDA"/>
    <w:rsid w:val="00720471"/>
    <w:rsid w:val="007D5DA7"/>
    <w:rsid w:val="00992F41"/>
    <w:rsid w:val="00A17B90"/>
    <w:rsid w:val="00A75050"/>
    <w:rsid w:val="00A91285"/>
    <w:rsid w:val="00AD2325"/>
    <w:rsid w:val="00BA17A8"/>
    <w:rsid w:val="00C10417"/>
    <w:rsid w:val="00C230AC"/>
    <w:rsid w:val="00C85819"/>
    <w:rsid w:val="00C93136"/>
    <w:rsid w:val="00D50C32"/>
    <w:rsid w:val="00D74D03"/>
    <w:rsid w:val="00D76827"/>
    <w:rsid w:val="00DA2461"/>
    <w:rsid w:val="00F57FEF"/>
    <w:rsid w:val="00FC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D1B69-6861-457D-B619-DA7624DD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C7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02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460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Pierre Bonanni</cp:lastModifiedBy>
  <cp:revision>5</cp:revision>
  <cp:lastPrinted>2022-05-20T09:55:00Z</cp:lastPrinted>
  <dcterms:created xsi:type="dcterms:W3CDTF">2022-05-31T12:02:00Z</dcterms:created>
  <dcterms:modified xsi:type="dcterms:W3CDTF">2022-05-31T12:39:00Z</dcterms:modified>
</cp:coreProperties>
</file>