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rsidP="00CD19A8">
      <w:pPr>
        <w:spacing w:after="0" w:line="259" w:lineRule="auto"/>
        <w:ind w:right="9"/>
        <w:jc w:val="center"/>
      </w:pPr>
      <w:r>
        <w:rPr>
          <w:b/>
        </w:rPr>
        <w:t>(</w:t>
      </w:r>
      <w:r w:rsidR="00CD19A8" w:rsidRPr="00CD19A8">
        <w:rPr>
          <w:b/>
          <w:i/>
        </w:rPr>
        <w:t>Communes de moins de 1</w:t>
      </w:r>
      <w:r w:rsidR="00CD19A8">
        <w:rPr>
          <w:b/>
          <w:i/>
        </w:rPr>
        <w:t xml:space="preserve"> </w:t>
      </w:r>
      <w:r w:rsidR="00CD19A8" w:rsidRPr="00CD19A8">
        <w:rPr>
          <w:b/>
          <w:i/>
        </w:rPr>
        <w:t>000 habitants ou des groupements de communes regroupant moins de 15</w:t>
      </w:r>
      <w:r w:rsidR="00CD19A8">
        <w:rPr>
          <w:b/>
          <w:i/>
        </w:rPr>
        <w:t xml:space="preserve"> </w:t>
      </w:r>
      <w:r w:rsidR="00CD19A8" w:rsidRPr="00CD19A8">
        <w:rPr>
          <w:b/>
          <w:i/>
        </w:rPr>
        <w:t>000 habitants</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r w:rsidR="00CD19A8">
        <w:rPr>
          <w:b/>
        </w:rPr>
        <w:t>3</w:t>
      </w:r>
      <w:r w:rsidR="00467F80">
        <w:rPr>
          <w:b/>
        </w:rPr>
        <w:t>°</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notamment son article L.332-8 </w:t>
      </w:r>
      <w:r w:rsidR="00CD19A8">
        <w:rPr>
          <w:rFonts w:ascii="Calibri" w:eastAsia="Calibri" w:hAnsi="Calibri" w:cs="Calibri"/>
          <w:color w:val="auto"/>
          <w:sz w:val="18"/>
          <w:szCs w:val="18"/>
          <w:lang w:eastAsia="en-US"/>
        </w:rPr>
        <w:t>3</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Considérant que la collectivité a respecté la procédure de recrutement prévue par le décret n°88-145 du 15 février 1988,</w:t>
      </w:r>
    </w:p>
    <w:p w:rsidR="006218BD" w:rsidRPr="0045702F" w:rsidRDefault="008411BF" w:rsidP="0045702F">
      <w:pPr>
        <w:pStyle w:val="VuConsidrant"/>
        <w:spacing w:before="120" w:after="60"/>
        <w:rPr>
          <w:rFonts w:asciiTheme="minorHAnsi" w:hAnsiTheme="minorHAnsi" w:cstheme="minorHAnsi"/>
          <w:sz w:val="18"/>
          <w:szCs w:val="18"/>
        </w:rPr>
      </w:pPr>
      <w:r w:rsidRPr="008411BF">
        <w:rPr>
          <w:rFonts w:asciiTheme="minorHAnsi" w:hAnsiTheme="minorHAnsi" w:cstheme="minorHAnsi"/>
          <w:sz w:val="18"/>
          <w:szCs w:val="18"/>
        </w:rPr>
        <w:t>Considérant que ce poste doit être pourvu par un agent contractuel sur la base de l’article L.332-8 du code général de la fonction publique pour les communes de moins de 1 000 habitants et les groupements de communes regroupant moins de 15 000 habitants</w:t>
      </w:r>
      <w:r w:rsidR="00467F80">
        <w:rPr>
          <w:rFonts w:asciiTheme="minorHAnsi" w:hAnsiTheme="minorHAnsi" w:cstheme="minorHAnsi"/>
          <w:sz w:val="18"/>
          <w:szCs w:val="18"/>
        </w:rPr>
        <w:t>,</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467F80" w:rsidRPr="00B11328"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engagé(e) pour une durée de [</w:t>
      </w:r>
      <w:r w:rsidRPr="00467F80">
        <w:rPr>
          <w:rFonts w:ascii="Calibri" w:eastAsia="Calibri" w:hAnsi="Calibri" w:cs="Calibri"/>
          <w:b/>
          <w:color w:val="auto"/>
          <w:sz w:val="18"/>
          <w:szCs w:val="18"/>
          <w:lang w:eastAsia="en-US"/>
        </w:rPr>
        <w:t>durée, maximum 3 ans</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E233C1">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E233C1">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proofErr w:type="gramStart"/>
      <w:r w:rsidRPr="00467F80">
        <w:rPr>
          <w:rFonts w:ascii="Calibri" w:eastAsia="Calibri" w:hAnsi="Calibri" w:cs="Calibri"/>
          <w:b/>
          <w:color w:val="auto"/>
          <w:sz w:val="18"/>
          <w:szCs w:val="18"/>
          <w:lang w:eastAsia="en-US"/>
        </w:rPr>
        <w:t>OU</w:t>
      </w:r>
      <w:proofErr w:type="gramEnd"/>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r w:rsidRPr="00467F80">
        <w:rPr>
          <w:rFonts w:ascii="Calibri" w:eastAsia="Calibri" w:hAnsi="Calibri" w:cs="Calibri"/>
          <w:i/>
          <w:color w:val="auto"/>
          <w:sz w:val="18"/>
          <w:szCs w:val="18"/>
          <w:lang w:eastAsia="en-US"/>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7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8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9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10 :</w:t>
      </w:r>
      <w:r w:rsidRPr="00467F80">
        <w:rPr>
          <w:rFonts w:ascii="Calibri" w:eastAsia="Calibri" w:hAnsi="Calibri" w:cs="Calibri"/>
          <w:color w:val="auto"/>
          <w:sz w:val="18"/>
          <w:szCs w:val="18"/>
          <w:lang w:eastAsia="en-US"/>
        </w:rPr>
        <w:t xml:space="preserve"> INDEMNITÉ DE FIN DE CONTRAT </w:t>
      </w:r>
      <w:r w:rsidRPr="00467F80">
        <w:rPr>
          <w:rFonts w:ascii="Calibri" w:eastAsia="Calibri" w:hAnsi="Calibri" w:cs="Calibri"/>
          <w:i/>
          <w:color w:val="auto"/>
          <w:sz w:val="18"/>
          <w:szCs w:val="18"/>
          <w:lang w:eastAsia="en-US"/>
        </w:rPr>
        <w:t>(pour les contrats conclus à compter du 1er janvier 2021)</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(L’indemnité n’est pas due si le montant de la rémunération brute globale mensuelle dépasse deux fois le SMIC)</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l’échéance du contrat, si celui-ci est d’une durée totale inférieure à un an (renouvellements compris),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une indemnité de fin de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au terme du contrat ou de cette durée,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est nommé(e) stagiaire ou élève à l'issue de la réussite à un concours ou bénéficie du renouvellement de son contrat ou de la conclusion d'un nouveau contrat, à durée déterminée ou indéterminée, au sein de la fonction publique territoriale.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le contrat n’est pas exécuté jusqu’à son terme (notamment en cas de démission ou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l'agent refuse la conclusion d'un CDI pour occuper le même emploi ou un emploi similaire auprès du même employeur, assorti d'une rémunération au moins équivalente.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montant de l’indemnité est fixé à 10 % de la rémunération brute globale perçue par l'agent au titre de son contrat et, le cas échéant, de ses renouvellements.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est versée au plus tard un mois après le terme du contrat.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11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2D32FB"/>
    <w:rsid w:val="003259C2"/>
    <w:rsid w:val="003645CB"/>
    <w:rsid w:val="0045702F"/>
    <w:rsid w:val="00467F80"/>
    <w:rsid w:val="004D2F41"/>
    <w:rsid w:val="006218BD"/>
    <w:rsid w:val="008411BF"/>
    <w:rsid w:val="00851F13"/>
    <w:rsid w:val="00866EEB"/>
    <w:rsid w:val="00885626"/>
    <w:rsid w:val="00AA685D"/>
    <w:rsid w:val="00C1223F"/>
    <w:rsid w:val="00CD19A8"/>
    <w:rsid w:val="00D80371"/>
    <w:rsid w:val="00E233C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2022-08-22T12:52:00Z</dcterms:created>
  <dcterms:modified xsi:type="dcterms:W3CDTF">2022-08-23T09:45:00Z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