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w:t>
      </w:r>
      <w:r w:rsidR="00362935">
        <w:rPr>
          <w:b/>
        </w:rPr>
        <w:t>IN</w:t>
      </w:r>
      <w:r>
        <w:rPr>
          <w:b/>
        </w:rPr>
        <w:t xml:space="preserve">DÉTERMINÉE </w:t>
      </w:r>
    </w:p>
    <w:p w:rsidR="006218BD" w:rsidRDefault="003645CB" w:rsidP="005D4F3D">
      <w:pPr>
        <w:spacing w:after="0" w:line="259" w:lineRule="auto"/>
        <w:ind w:right="9"/>
        <w:jc w:val="center"/>
      </w:pPr>
      <w:r>
        <w:rPr>
          <w:b/>
        </w:rPr>
        <w:t>(</w:t>
      </w:r>
      <w:r w:rsidR="00DB1471" w:rsidRPr="00DB1471">
        <w:rPr>
          <w:b/>
          <w:i/>
        </w:rPr>
        <w:t>Contrat à durée indéterminée dans une nouvelle collectivité pour pourvoir un emploi permanent</w:t>
      </w:r>
      <w:r>
        <w:rPr>
          <w:b/>
        </w:rPr>
        <w:t xml:space="preserve">) </w:t>
      </w:r>
      <w:bookmarkStart w:id="0" w:name="_GoBack"/>
      <w:bookmarkEnd w:id="0"/>
    </w:p>
    <w:p w:rsidR="006218BD" w:rsidRDefault="003645CB">
      <w:pPr>
        <w:spacing w:after="0" w:line="259" w:lineRule="auto"/>
        <w:ind w:right="10"/>
        <w:jc w:val="center"/>
      </w:pPr>
      <w:r>
        <w:rPr>
          <w:b/>
        </w:rPr>
        <w:t xml:space="preserve">ÉTABLI EN APPLICATION DES DISPOSITIONS DE L'ARTICLE </w:t>
      </w:r>
      <w:r w:rsidR="00C1223F">
        <w:rPr>
          <w:b/>
        </w:rPr>
        <w:t>L.332-</w:t>
      </w:r>
      <w:r w:rsidR="00DB1471">
        <w:rPr>
          <w:b/>
        </w:rPr>
        <w:t>12</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0D3D4B" w:rsidRPr="00244D4E" w:rsidRDefault="000D3D4B" w:rsidP="000D3D4B">
      <w:pPr>
        <w:pStyle w:val="VuConsidrant"/>
        <w:spacing w:after="60"/>
        <w:rPr>
          <w:rFonts w:asciiTheme="minorHAnsi" w:hAnsiTheme="minorHAnsi" w:cstheme="minorHAnsi"/>
          <w:i/>
          <w:sz w:val="18"/>
          <w:szCs w:val="18"/>
        </w:rPr>
      </w:pPr>
      <w:r w:rsidRPr="00244D4E">
        <w:rPr>
          <w:rFonts w:asciiTheme="minorHAnsi" w:hAnsiTheme="minorHAnsi" w:cstheme="minorHAnsi"/>
          <w:i/>
          <w:sz w:val="18"/>
          <w:szCs w:val="18"/>
        </w:rPr>
        <w:t xml:space="preserve">Rappel : L’autorité territoriale peut recruter en contrat à durée indéterminée (C.D.I.) un agent contractuel bénéficiant déjà dans une autre collectivité d’un C.D.I. sous réserve de remplir les conditions suivantes : </w:t>
      </w:r>
    </w:p>
    <w:p w:rsidR="000D3D4B" w:rsidRPr="00244D4E" w:rsidRDefault="000D3D4B" w:rsidP="000D3D4B">
      <w:pPr>
        <w:pStyle w:val="VuConsidrant"/>
        <w:numPr>
          <w:ilvl w:val="0"/>
          <w:numId w:val="11"/>
        </w:numPr>
        <w:suppressAutoHyphens w:val="0"/>
        <w:autoSpaceDE w:val="0"/>
        <w:autoSpaceDN w:val="0"/>
        <w:spacing w:after="60"/>
        <w:rPr>
          <w:rFonts w:asciiTheme="minorHAnsi" w:hAnsiTheme="minorHAnsi" w:cstheme="minorHAnsi"/>
          <w:i/>
          <w:sz w:val="18"/>
          <w:szCs w:val="18"/>
        </w:rPr>
      </w:pPr>
      <w:r w:rsidRPr="00244D4E">
        <w:rPr>
          <w:rFonts w:asciiTheme="minorHAnsi" w:hAnsiTheme="minorHAnsi" w:cstheme="minorHAnsi"/>
          <w:i/>
          <w:sz w:val="18"/>
          <w:szCs w:val="18"/>
        </w:rPr>
        <w:t>Le</w:t>
      </w:r>
      <w:r>
        <w:rPr>
          <w:rFonts w:asciiTheme="minorHAnsi" w:hAnsiTheme="minorHAnsi" w:cstheme="minorHAnsi"/>
          <w:i/>
          <w:sz w:val="18"/>
          <w:szCs w:val="18"/>
        </w:rPr>
        <w:t xml:space="preserve"> </w:t>
      </w:r>
      <w:r w:rsidRPr="00244D4E">
        <w:rPr>
          <w:rFonts w:asciiTheme="minorHAnsi" w:hAnsiTheme="minorHAnsi" w:cstheme="minorHAnsi"/>
          <w:i/>
          <w:sz w:val="18"/>
          <w:szCs w:val="18"/>
        </w:rPr>
        <w:t xml:space="preserve">recrutement doit intervenir sur le fondement de l’article </w:t>
      </w:r>
      <w:r>
        <w:rPr>
          <w:rFonts w:asciiTheme="minorHAnsi" w:hAnsiTheme="minorHAnsi" w:cstheme="minorHAnsi"/>
          <w:i/>
          <w:sz w:val="18"/>
          <w:szCs w:val="18"/>
        </w:rPr>
        <w:t>L.332-8 du code général de la fonction publique,</w:t>
      </w:r>
    </w:p>
    <w:p w:rsidR="000D3D4B" w:rsidRPr="00244D4E" w:rsidRDefault="000D3D4B" w:rsidP="000D3D4B">
      <w:pPr>
        <w:pStyle w:val="VuConsidrant"/>
        <w:numPr>
          <w:ilvl w:val="0"/>
          <w:numId w:val="11"/>
        </w:numPr>
        <w:suppressAutoHyphens w:val="0"/>
        <w:autoSpaceDE w:val="0"/>
        <w:autoSpaceDN w:val="0"/>
        <w:spacing w:after="60"/>
        <w:rPr>
          <w:rFonts w:asciiTheme="minorHAnsi" w:hAnsiTheme="minorHAnsi" w:cstheme="minorHAnsi"/>
          <w:i/>
          <w:sz w:val="18"/>
          <w:szCs w:val="18"/>
        </w:rPr>
      </w:pPr>
      <w:r>
        <w:rPr>
          <w:rFonts w:asciiTheme="minorHAnsi" w:hAnsiTheme="minorHAnsi" w:cstheme="minorHAnsi"/>
          <w:i/>
          <w:sz w:val="18"/>
          <w:szCs w:val="18"/>
        </w:rPr>
        <w:t>L</w:t>
      </w:r>
      <w:r w:rsidRPr="00244D4E">
        <w:rPr>
          <w:rFonts w:asciiTheme="minorHAnsi" w:hAnsiTheme="minorHAnsi" w:cstheme="minorHAnsi"/>
          <w:i/>
          <w:sz w:val="18"/>
          <w:szCs w:val="18"/>
        </w:rPr>
        <w:t>’agent contractuel devra exercer dans la nouvelle collectivité des fonctions relevant de la même catégorie hiérarchique (A, B ou C) que celles occupées dans la précéd</w:t>
      </w:r>
      <w:r>
        <w:rPr>
          <w:rFonts w:asciiTheme="minorHAnsi" w:hAnsiTheme="minorHAnsi" w:cstheme="minorHAnsi"/>
          <w:i/>
          <w:sz w:val="18"/>
          <w:szCs w:val="18"/>
        </w:rPr>
        <w:t>ente collectivité</w:t>
      </w:r>
      <w:r w:rsidRPr="00244D4E">
        <w:rPr>
          <w:rFonts w:asciiTheme="minorHAnsi" w:hAnsiTheme="minorHAnsi" w:cstheme="minorHAnsi"/>
          <w:i/>
          <w:sz w:val="18"/>
          <w:szCs w:val="18"/>
        </w:rPr>
        <w:t>.</w:t>
      </w:r>
    </w:p>
    <w:p w:rsidR="006218BD" w:rsidRDefault="006218BD">
      <w:pPr>
        <w:spacing w:after="139" w:line="232" w:lineRule="auto"/>
        <w:ind w:left="0" w:right="4906" w:firstLine="0"/>
        <w:jc w:val="left"/>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code général de la fonction publique, notamment son article L.332-</w:t>
      </w:r>
      <w:r w:rsidR="000D3D4B">
        <w:rPr>
          <w:rFonts w:ascii="Calibri" w:eastAsia="Calibri" w:hAnsi="Calibri" w:cs="Calibri"/>
          <w:color w:val="auto"/>
          <w:sz w:val="18"/>
          <w:szCs w:val="18"/>
          <w:lang w:eastAsia="en-US"/>
        </w:rPr>
        <w:t>12</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0D3D4B" w:rsidRDefault="000D3D4B"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b/>
          <w:i/>
          <w:color w:val="auto"/>
          <w:sz w:val="18"/>
          <w:szCs w:val="18"/>
        </w:rPr>
      </w:pPr>
      <w:r w:rsidRPr="000D3D4B">
        <w:rPr>
          <w:rFonts w:asciiTheme="minorHAnsi" w:eastAsia="Times New Roman" w:hAnsiTheme="minorHAnsi" w:cstheme="minorHAnsi"/>
          <w:b/>
          <w:i/>
          <w:color w:val="auto"/>
          <w:sz w:val="18"/>
          <w:szCs w:val="18"/>
        </w:rPr>
        <w:t>Selon les cas :</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i/>
          <w:color w:val="auto"/>
          <w:sz w:val="18"/>
          <w:szCs w:val="18"/>
        </w:rPr>
      </w:pPr>
      <w:r w:rsidRPr="000D3D4B">
        <w:rPr>
          <w:rFonts w:asciiTheme="minorHAnsi" w:eastAsia="Times New Roman" w:hAnsiTheme="minorHAnsi" w:cstheme="minorHAnsi"/>
          <w:i/>
          <w:color w:val="auto"/>
          <w:sz w:val="18"/>
          <w:szCs w:val="18"/>
        </w:rPr>
        <w:t xml:space="preserve">(Si recrutement article L.332-8 1° - absence de cadre d’emplois) </w:t>
      </w:r>
    </w:p>
    <w:p w:rsidR="000D3D4B" w:rsidRPr="00467F80"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sidRPr="000D3D4B">
        <w:rPr>
          <w:rFonts w:asciiTheme="minorHAnsi" w:eastAsia="Times New Roman" w:hAnsiTheme="minorHAnsi" w:cstheme="minorHAnsi"/>
          <w:color w:val="auto"/>
          <w:sz w:val="18"/>
          <w:szCs w:val="18"/>
        </w:rPr>
        <w:t>Considérant qu’il n’existe pas de cadre d’emplois de fonctionnaires susceptibles d’assurer</w:t>
      </w:r>
      <w:r>
        <w:rPr>
          <w:rFonts w:asciiTheme="minorHAnsi" w:eastAsia="Times New Roman" w:hAnsiTheme="minorHAnsi" w:cstheme="minorHAnsi"/>
          <w:color w:val="auto"/>
          <w:sz w:val="18"/>
          <w:szCs w:val="18"/>
        </w:rPr>
        <w:t xml:space="preserve"> les fonctions correspondantes,</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b/>
          <w:i/>
          <w:color w:val="auto"/>
          <w:sz w:val="18"/>
          <w:szCs w:val="18"/>
        </w:rPr>
      </w:pPr>
      <w:proofErr w:type="gramStart"/>
      <w:r w:rsidRPr="000D3D4B">
        <w:rPr>
          <w:rFonts w:asciiTheme="minorHAnsi" w:eastAsia="Times New Roman" w:hAnsiTheme="minorHAnsi" w:cstheme="minorHAnsi"/>
          <w:b/>
          <w:i/>
          <w:color w:val="auto"/>
          <w:sz w:val="18"/>
          <w:szCs w:val="18"/>
        </w:rPr>
        <w:t>Ou</w:t>
      </w:r>
      <w:proofErr w:type="gramEnd"/>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i/>
          <w:color w:val="auto"/>
          <w:sz w:val="18"/>
          <w:szCs w:val="18"/>
        </w:rPr>
      </w:pPr>
      <w:r w:rsidRPr="000D3D4B">
        <w:rPr>
          <w:rFonts w:asciiTheme="minorHAnsi" w:eastAsia="Times New Roman" w:hAnsiTheme="minorHAnsi" w:cstheme="minorHAnsi"/>
          <w:i/>
          <w:color w:val="auto"/>
          <w:sz w:val="18"/>
          <w:szCs w:val="18"/>
        </w:rPr>
        <w:t>(Si recrutement article L.332-8 2° - si les besoins des services ou la nature des fonctions le justifient)</w:t>
      </w:r>
    </w:p>
    <w:p w:rsidR="000D3D4B" w:rsidRPr="00467F80"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sidRPr="000D3D4B">
        <w:rPr>
          <w:rFonts w:asciiTheme="minorHAnsi" w:eastAsia="Times New Roman" w:hAnsiTheme="minorHAnsi" w:cstheme="minorHAnsi"/>
          <w:color w:val="auto"/>
          <w:sz w:val="18"/>
          <w:szCs w:val="18"/>
        </w:rPr>
        <w:t>Considérant que les besoins des services ou la natu</w:t>
      </w:r>
      <w:r>
        <w:rPr>
          <w:rFonts w:asciiTheme="minorHAnsi" w:eastAsia="Times New Roman" w:hAnsiTheme="minorHAnsi" w:cstheme="minorHAnsi"/>
          <w:color w:val="auto"/>
          <w:sz w:val="18"/>
          <w:szCs w:val="18"/>
        </w:rPr>
        <w:t>re des fonctions le justifient,</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sidRPr="000D3D4B">
        <w:rPr>
          <w:rFonts w:asciiTheme="minorHAnsi" w:eastAsia="Times New Roman" w:hAnsiTheme="minorHAnsi" w:cstheme="minorHAnsi"/>
          <w:color w:val="auto"/>
          <w:sz w:val="18"/>
          <w:szCs w:val="18"/>
        </w:rPr>
        <w:t>Considérant qu’aucun fonctionnaire n’a pu être recruté dans les</w:t>
      </w:r>
      <w:r>
        <w:rPr>
          <w:rFonts w:asciiTheme="minorHAnsi" w:eastAsia="Times New Roman" w:hAnsiTheme="minorHAnsi" w:cstheme="minorHAnsi"/>
          <w:color w:val="auto"/>
          <w:sz w:val="18"/>
          <w:szCs w:val="18"/>
        </w:rPr>
        <w:t xml:space="preserve"> conditions prévues par la loi,</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b/>
          <w:i/>
          <w:color w:val="auto"/>
          <w:sz w:val="18"/>
          <w:szCs w:val="18"/>
        </w:rPr>
      </w:pPr>
      <w:proofErr w:type="gramStart"/>
      <w:r w:rsidRPr="000D3D4B">
        <w:rPr>
          <w:rFonts w:asciiTheme="minorHAnsi" w:eastAsia="Times New Roman" w:hAnsiTheme="minorHAnsi" w:cstheme="minorHAnsi"/>
          <w:b/>
          <w:i/>
          <w:color w:val="auto"/>
          <w:sz w:val="18"/>
          <w:szCs w:val="18"/>
        </w:rPr>
        <w:t>Ou</w:t>
      </w:r>
      <w:proofErr w:type="gramEnd"/>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i/>
          <w:color w:val="auto"/>
          <w:sz w:val="18"/>
          <w:szCs w:val="18"/>
        </w:rPr>
      </w:pPr>
      <w:r w:rsidRPr="000D3D4B">
        <w:rPr>
          <w:rFonts w:asciiTheme="minorHAnsi" w:eastAsia="Times New Roman" w:hAnsiTheme="minorHAnsi" w:cstheme="minorHAnsi"/>
          <w:i/>
          <w:color w:val="auto"/>
          <w:sz w:val="18"/>
          <w:szCs w:val="18"/>
        </w:rPr>
        <w:t>(Si recrutement article L.332-8 3° - emploi pour les communes de moins de 1 000 habitants et les groupements de communes de moins de 15 000 habitants)</w:t>
      </w:r>
    </w:p>
    <w:p w:rsidR="000D3D4B" w:rsidRPr="00467F80"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b/>
          <w:i/>
          <w:color w:val="auto"/>
          <w:sz w:val="18"/>
          <w:szCs w:val="18"/>
        </w:rPr>
      </w:pPr>
      <w:proofErr w:type="gramStart"/>
      <w:r w:rsidRPr="000D3D4B">
        <w:rPr>
          <w:rFonts w:asciiTheme="minorHAnsi" w:eastAsia="Times New Roman" w:hAnsiTheme="minorHAnsi" w:cstheme="minorHAnsi"/>
          <w:b/>
          <w:i/>
          <w:color w:val="auto"/>
          <w:sz w:val="18"/>
          <w:szCs w:val="18"/>
        </w:rPr>
        <w:t>Ou</w:t>
      </w:r>
      <w:proofErr w:type="gramEnd"/>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i/>
          <w:color w:val="auto"/>
          <w:sz w:val="18"/>
          <w:szCs w:val="18"/>
        </w:rPr>
      </w:pPr>
      <w:r w:rsidRPr="000D3D4B">
        <w:rPr>
          <w:rFonts w:asciiTheme="minorHAnsi" w:eastAsia="Times New Roman" w:hAnsiTheme="minorHAnsi" w:cstheme="minorHAnsi"/>
          <w:i/>
          <w:color w:val="auto"/>
          <w:sz w:val="18"/>
          <w:szCs w:val="18"/>
        </w:rPr>
        <w:t>(Si recrutement article L.332-8 4° - temps non complet inférieur à un mi-temps)</w:t>
      </w:r>
    </w:p>
    <w:p w:rsidR="000D3D4B" w:rsidRPr="00467F80"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b/>
          <w:i/>
          <w:color w:val="auto"/>
          <w:sz w:val="18"/>
          <w:szCs w:val="18"/>
        </w:rPr>
      </w:pPr>
      <w:proofErr w:type="gramStart"/>
      <w:r w:rsidRPr="000D3D4B">
        <w:rPr>
          <w:rFonts w:asciiTheme="minorHAnsi" w:eastAsia="Times New Roman" w:hAnsiTheme="minorHAnsi" w:cstheme="minorHAnsi"/>
          <w:b/>
          <w:i/>
          <w:color w:val="auto"/>
          <w:sz w:val="18"/>
          <w:szCs w:val="18"/>
        </w:rPr>
        <w:t>Ou</w:t>
      </w:r>
      <w:proofErr w:type="gramEnd"/>
    </w:p>
    <w:p w:rsidR="000D3D4B" w:rsidRP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i/>
          <w:color w:val="auto"/>
          <w:sz w:val="18"/>
          <w:szCs w:val="18"/>
        </w:rPr>
      </w:pPr>
      <w:r w:rsidRPr="000D3D4B">
        <w:rPr>
          <w:rFonts w:asciiTheme="minorHAnsi" w:eastAsia="Times New Roman" w:hAnsiTheme="minorHAnsi" w:cstheme="minorHAnsi"/>
          <w:i/>
          <w:color w:val="auto"/>
          <w:sz w:val="18"/>
          <w:szCs w:val="18"/>
        </w:rPr>
        <w:t>(Si recrutement article L.332-8 5° - communes de moins de 2000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p>
    <w:p w:rsidR="000D3D4B" w:rsidRPr="00467F80"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6218BD" w:rsidRPr="0045702F" w:rsidRDefault="003645CB" w:rsidP="00270DBA">
      <w:pPr>
        <w:pStyle w:val="VuConsidrant"/>
        <w:spacing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0D3D4B"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 xml:space="preserve">Considérant que l’intéressé(e) est titulaire </w:t>
      </w:r>
      <w:r w:rsidR="000D3D4B">
        <w:rPr>
          <w:rFonts w:asciiTheme="minorHAnsi" w:hAnsiTheme="minorHAnsi" w:cstheme="minorHAnsi"/>
          <w:color w:val="auto"/>
          <w:sz w:val="18"/>
          <w:szCs w:val="18"/>
        </w:rPr>
        <w:t>d’un contrat à durée indéterminée établi le [</w:t>
      </w:r>
      <w:r w:rsidR="000D3D4B">
        <w:rPr>
          <w:rFonts w:asciiTheme="minorHAnsi" w:hAnsiTheme="minorHAnsi" w:cstheme="minorHAnsi"/>
          <w:b/>
          <w:color w:val="auto"/>
          <w:sz w:val="18"/>
          <w:szCs w:val="18"/>
        </w:rPr>
        <w:t>date</w:t>
      </w:r>
      <w:r w:rsidR="000D3D4B">
        <w:rPr>
          <w:rFonts w:asciiTheme="minorHAnsi" w:hAnsiTheme="minorHAnsi" w:cstheme="minorHAnsi"/>
          <w:color w:val="auto"/>
          <w:sz w:val="18"/>
          <w:szCs w:val="18"/>
        </w:rPr>
        <w:t xml:space="preserve">], par lequel il </w:t>
      </w:r>
      <w:r w:rsidR="000D3D4B">
        <w:rPr>
          <w:rFonts w:asciiTheme="minorHAnsi" w:hAnsiTheme="minorHAnsi" w:cstheme="minorHAnsi"/>
          <w:i/>
          <w:color w:val="auto"/>
          <w:sz w:val="18"/>
          <w:szCs w:val="18"/>
        </w:rPr>
        <w:t>(ou elle)</w:t>
      </w:r>
      <w:r w:rsidR="000D3D4B">
        <w:rPr>
          <w:rFonts w:asciiTheme="minorHAnsi" w:hAnsiTheme="minorHAnsi" w:cstheme="minorHAnsi"/>
          <w:color w:val="auto"/>
          <w:sz w:val="18"/>
          <w:szCs w:val="18"/>
        </w:rPr>
        <w:t xml:space="preserve"> a été recruté(e) sur le grade de [</w:t>
      </w:r>
      <w:r w:rsidR="000D3D4B">
        <w:rPr>
          <w:rFonts w:asciiTheme="minorHAnsi" w:hAnsiTheme="minorHAnsi" w:cstheme="minorHAnsi"/>
          <w:b/>
          <w:color w:val="auto"/>
          <w:sz w:val="18"/>
          <w:szCs w:val="18"/>
        </w:rPr>
        <w:t>grade</w:t>
      </w:r>
      <w:r w:rsidR="000D3D4B">
        <w:rPr>
          <w:rFonts w:asciiTheme="minorHAnsi" w:hAnsiTheme="minorHAnsi" w:cstheme="minorHAnsi"/>
          <w:color w:val="auto"/>
          <w:sz w:val="18"/>
          <w:szCs w:val="18"/>
        </w:rPr>
        <w:t>], relevant de la catégorie hiérarchique [</w:t>
      </w:r>
      <w:r w:rsidR="000D3D4B">
        <w:rPr>
          <w:rFonts w:asciiTheme="minorHAnsi" w:hAnsiTheme="minorHAnsi" w:cstheme="minorHAnsi"/>
          <w:b/>
          <w:color w:val="auto"/>
          <w:sz w:val="18"/>
          <w:szCs w:val="18"/>
        </w:rPr>
        <w:t>A, B ou C</w:t>
      </w:r>
      <w:r w:rsidR="000D3D4B">
        <w:rPr>
          <w:rFonts w:asciiTheme="minorHAnsi" w:hAnsiTheme="minorHAnsi" w:cstheme="minorHAnsi"/>
          <w:color w:val="auto"/>
          <w:sz w:val="18"/>
          <w:szCs w:val="18"/>
        </w:rPr>
        <w:t>] à raison de [</w:t>
      </w:r>
      <w:r w:rsidR="000D3D4B">
        <w:rPr>
          <w:rFonts w:asciiTheme="minorHAnsi" w:hAnsiTheme="minorHAnsi" w:cstheme="minorHAnsi"/>
          <w:b/>
          <w:color w:val="auto"/>
          <w:sz w:val="18"/>
          <w:szCs w:val="18"/>
        </w:rPr>
        <w:t>heures</w:t>
      </w:r>
      <w:r w:rsidR="000D3D4B">
        <w:rPr>
          <w:rFonts w:asciiTheme="minorHAnsi" w:hAnsiTheme="minorHAnsi" w:cstheme="minorHAnsi"/>
          <w:color w:val="auto"/>
          <w:sz w:val="18"/>
          <w:szCs w:val="18"/>
        </w:rPr>
        <w:t>] hebdomadaires dans la collectivité de [</w:t>
      </w:r>
      <w:r w:rsidR="000D3D4B">
        <w:rPr>
          <w:rFonts w:asciiTheme="minorHAnsi" w:hAnsiTheme="minorHAnsi" w:cstheme="minorHAnsi"/>
          <w:b/>
          <w:color w:val="auto"/>
          <w:sz w:val="18"/>
          <w:szCs w:val="18"/>
        </w:rPr>
        <w:t>commune ou établissement public d’origine</w:t>
      </w:r>
      <w:r w:rsidR="000D3D4B">
        <w:rPr>
          <w:rFonts w:asciiTheme="minorHAnsi" w:hAnsiTheme="minorHAnsi" w:cstheme="minorHAnsi"/>
          <w:color w:val="auto"/>
          <w:sz w:val="18"/>
          <w:szCs w:val="18"/>
        </w:rPr>
        <w:t>],</w:t>
      </w:r>
    </w:p>
    <w:p w:rsidR="00467F80" w:rsidRDefault="000D3D4B" w:rsidP="00467F80">
      <w:pPr>
        <w:pStyle w:val="Default"/>
        <w:spacing w:after="60"/>
        <w:jc w:val="both"/>
        <w:rPr>
          <w:rFonts w:asciiTheme="minorHAnsi" w:hAnsiTheme="minorHAnsi" w:cstheme="minorHAnsi"/>
          <w:color w:val="auto"/>
          <w:sz w:val="18"/>
          <w:szCs w:val="18"/>
        </w:rPr>
      </w:pPr>
      <w:r>
        <w:rPr>
          <w:rFonts w:asciiTheme="minorHAnsi" w:hAnsiTheme="minorHAnsi" w:cstheme="minorHAnsi"/>
          <w:color w:val="auto"/>
          <w:sz w:val="18"/>
          <w:szCs w:val="18"/>
        </w:rPr>
        <w:t>Considérant que la collectivité souhaite pourvoir un emploi permanent de [</w:t>
      </w:r>
      <w:r>
        <w:rPr>
          <w:rFonts w:asciiTheme="minorHAnsi" w:hAnsiTheme="minorHAnsi" w:cstheme="minorHAnsi"/>
          <w:b/>
          <w:color w:val="auto"/>
          <w:sz w:val="18"/>
          <w:szCs w:val="18"/>
        </w:rPr>
        <w:t>poste</w:t>
      </w:r>
      <w:r>
        <w:rPr>
          <w:rFonts w:asciiTheme="minorHAnsi" w:hAnsiTheme="minorHAnsi" w:cstheme="minorHAnsi"/>
          <w:color w:val="auto"/>
          <w:sz w:val="18"/>
          <w:szCs w:val="18"/>
        </w:rPr>
        <w:t>] dans le grade de [</w:t>
      </w:r>
      <w:r>
        <w:rPr>
          <w:rFonts w:asciiTheme="minorHAnsi" w:hAnsiTheme="minorHAnsi" w:cstheme="minorHAnsi"/>
          <w:b/>
          <w:color w:val="auto"/>
          <w:sz w:val="18"/>
          <w:szCs w:val="18"/>
        </w:rPr>
        <w:t>grade</w:t>
      </w:r>
      <w:r>
        <w:rPr>
          <w:rFonts w:asciiTheme="minorHAnsi" w:hAnsiTheme="minorHAnsi" w:cstheme="minorHAnsi"/>
          <w:color w:val="auto"/>
          <w:sz w:val="18"/>
          <w:szCs w:val="18"/>
        </w:rPr>
        <w:t>] relevant de la catégorie hiérarchique [</w:t>
      </w:r>
      <w:r>
        <w:rPr>
          <w:rFonts w:asciiTheme="minorHAnsi" w:hAnsiTheme="minorHAnsi" w:cstheme="minorHAnsi"/>
          <w:b/>
          <w:color w:val="auto"/>
          <w:sz w:val="18"/>
          <w:szCs w:val="18"/>
        </w:rPr>
        <w:t>A, B ou C</w:t>
      </w:r>
      <w:r>
        <w:rPr>
          <w:rFonts w:asciiTheme="minorHAnsi" w:hAnsiTheme="minorHAnsi" w:cstheme="minorHAnsi"/>
          <w:color w:val="auto"/>
          <w:sz w:val="18"/>
          <w:szCs w:val="18"/>
        </w:rPr>
        <w:t>] à raison de [</w:t>
      </w:r>
      <w:r>
        <w:rPr>
          <w:rFonts w:asciiTheme="minorHAnsi" w:hAnsiTheme="minorHAnsi" w:cstheme="minorHAnsi"/>
          <w:b/>
          <w:color w:val="auto"/>
          <w:sz w:val="18"/>
          <w:szCs w:val="18"/>
        </w:rPr>
        <w:t>heures</w:t>
      </w:r>
      <w:r>
        <w:rPr>
          <w:rFonts w:asciiTheme="minorHAnsi" w:hAnsiTheme="minorHAnsi" w:cstheme="minorHAnsi"/>
          <w:color w:val="auto"/>
          <w:sz w:val="18"/>
          <w:szCs w:val="18"/>
        </w:rPr>
        <w:t>] hebdomadaires sur le fondement de l’article L.332-8 du code général de la fonction publique,</w:t>
      </w:r>
    </w:p>
    <w:p w:rsidR="000D3D4B" w:rsidRPr="00B11328" w:rsidRDefault="000D3D4B" w:rsidP="00467F80">
      <w:pPr>
        <w:pStyle w:val="Default"/>
        <w:spacing w:after="60"/>
        <w:jc w:val="both"/>
        <w:rPr>
          <w:rFonts w:asciiTheme="minorHAnsi" w:hAnsiTheme="minorHAnsi" w:cstheme="minorHAnsi"/>
          <w:color w:val="auto"/>
          <w:sz w:val="18"/>
          <w:szCs w:val="18"/>
        </w:rPr>
      </w:pPr>
      <w:r>
        <w:rPr>
          <w:rFonts w:asciiTheme="minorHAnsi" w:hAnsiTheme="minorHAnsi" w:cstheme="minorHAnsi"/>
          <w:color w:val="auto"/>
          <w:sz w:val="18"/>
          <w:szCs w:val="18"/>
        </w:rPr>
        <w:t>Considérant que l’intéressé(e) exercera dans la nouvelle collectivité des fonctions relevant de la même catégorie hiérarchique que celles occupées dans la précédente collectivité,</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w:t>
      </w:r>
      <w:r w:rsidR="000D3D4B">
        <w:rPr>
          <w:rFonts w:ascii="Calibri" w:eastAsia="Calibri" w:hAnsi="Calibri" w:cs="Calibri"/>
          <w:color w:val="auto"/>
          <w:sz w:val="18"/>
          <w:szCs w:val="18"/>
          <w:lang w:eastAsia="en-US"/>
        </w:rPr>
        <w:t>recruté</w:t>
      </w:r>
      <w:r w:rsidRPr="00467F80">
        <w:rPr>
          <w:rFonts w:ascii="Calibri" w:eastAsia="Calibri" w:hAnsi="Calibri" w:cs="Calibri"/>
          <w:color w:val="auto"/>
          <w:sz w:val="18"/>
          <w:szCs w:val="18"/>
          <w:lang w:eastAsia="en-US"/>
        </w:rPr>
        <w:t xml:space="preserve">(e) pour une durée </w:t>
      </w:r>
      <w:r w:rsidR="000D3D4B">
        <w:rPr>
          <w:rFonts w:ascii="Calibri" w:eastAsia="Calibri" w:hAnsi="Calibri" w:cs="Calibri"/>
          <w:color w:val="auto"/>
          <w:sz w:val="18"/>
          <w:szCs w:val="18"/>
          <w:lang w:eastAsia="en-US"/>
        </w:rPr>
        <w:t>indéterminée</w:t>
      </w:r>
      <w:r w:rsidRPr="00467F80">
        <w:rPr>
          <w:rFonts w:ascii="Calibri" w:eastAsia="Calibri" w:hAnsi="Calibri" w:cs="Calibri"/>
          <w:color w:val="auto"/>
          <w:sz w:val="18"/>
          <w:szCs w:val="18"/>
          <w:lang w:eastAsia="en-US"/>
        </w:rPr>
        <w:t xml:space="preserve">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746733">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0D3D4B">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proofErr w:type="gramStart"/>
      <w:r w:rsidRPr="00467F80">
        <w:rPr>
          <w:rFonts w:ascii="Calibri" w:eastAsia="Calibri" w:hAnsi="Calibri" w:cs="Calibri"/>
          <w:b/>
          <w:color w:val="auto"/>
          <w:sz w:val="18"/>
          <w:szCs w:val="18"/>
          <w:lang w:eastAsia="en-US"/>
        </w:rPr>
        <w:t>OU</w:t>
      </w:r>
      <w:proofErr w:type="gramEnd"/>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w:t>
      </w:r>
      <w:proofErr w:type="gramStart"/>
      <w:r w:rsidRPr="00467F80">
        <w:rPr>
          <w:rFonts w:ascii="Calibri" w:eastAsia="Calibri" w:hAnsi="Calibri" w:cs="Calibri"/>
          <w:i/>
          <w:color w:val="auto"/>
          <w:sz w:val="17"/>
          <w:szCs w:val="17"/>
          <w:lang w:eastAsia="en-US"/>
        </w:rPr>
        <w:t>période</w:t>
      </w:r>
      <w:proofErr w:type="gramEnd"/>
      <w:r w:rsidRPr="00467F80">
        <w:rPr>
          <w:rFonts w:ascii="Calibri" w:eastAsia="Calibri" w:hAnsi="Calibri" w:cs="Calibri"/>
          <w:i/>
          <w:color w:val="auto"/>
          <w:sz w:val="17"/>
          <w:szCs w:val="17"/>
          <w:lang w:eastAsia="en-US"/>
        </w:rPr>
        <w:t xml:space="preserve"> d’essai qui peut être modulée à raison d’un jour ouvré par semaine de durée de contrat, dans la limite de </w:t>
      </w:r>
      <w:r w:rsidR="00746733">
        <w:rPr>
          <w:rFonts w:ascii="Calibri" w:eastAsia="Calibri" w:hAnsi="Calibri" w:cs="Calibri"/>
          <w:i/>
          <w:color w:val="auto"/>
          <w:sz w:val="17"/>
          <w:szCs w:val="17"/>
          <w:lang w:eastAsia="en-US"/>
        </w:rPr>
        <w:t>3 mois</w:t>
      </w:r>
      <w:r w:rsidRPr="00467F80">
        <w:rPr>
          <w:rFonts w:ascii="Calibri" w:eastAsia="Calibri" w:hAnsi="Calibri" w:cs="Calibri"/>
          <w:i/>
          <w:color w:val="auto"/>
          <w:sz w:val="17"/>
          <w:szCs w:val="17"/>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5 </w:t>
      </w:r>
      <w:r w:rsidRPr="00467F80">
        <w:rPr>
          <w:rFonts w:ascii="Calibri" w:eastAsia="Calibri" w:hAnsi="Calibri" w:cs="Calibri"/>
          <w:color w:val="auto"/>
          <w:sz w:val="18"/>
          <w:szCs w:val="18"/>
          <w:lang w:eastAsia="en-US"/>
        </w:rPr>
        <w:t xml:space="preserve">: FORMATION D’INTÉGRATION ET DE PROFESSIONNALISATION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6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77D65">
        <w:rPr>
          <w:rFonts w:ascii="Calibri" w:eastAsia="Calibri" w:hAnsi="Calibri" w:cs="Calibri"/>
          <w:b/>
          <w:bCs/>
          <w:color w:val="auto"/>
          <w:sz w:val="18"/>
          <w:szCs w:val="18"/>
          <w:lang w:eastAsia="en-US"/>
        </w:rPr>
        <w:t>7</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D77D65">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 xml:space="preserve">ARTICLE </w:t>
      </w:r>
      <w:r w:rsidR="00D77D65">
        <w:rPr>
          <w:rFonts w:ascii="Calibri" w:eastAsia="Calibri" w:hAnsi="Calibri" w:cs="Calibri"/>
          <w:b/>
          <w:color w:val="auto"/>
          <w:sz w:val="18"/>
          <w:szCs w:val="18"/>
          <w:lang w:eastAsia="en-US"/>
        </w:rPr>
        <w:t>8</w:t>
      </w:r>
      <w:r w:rsidRPr="00467F80">
        <w:rPr>
          <w:rFonts w:ascii="Calibri" w:eastAsia="Calibri" w:hAnsi="Calibri" w:cs="Calibri"/>
          <w:b/>
          <w:color w:val="auto"/>
          <w:sz w:val="18"/>
          <w:szCs w:val="18"/>
          <w:lang w:eastAsia="en-US"/>
        </w:rPr>
        <w:t>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77D65">
        <w:rPr>
          <w:rFonts w:ascii="Calibri" w:eastAsia="Calibri" w:hAnsi="Calibri" w:cs="Calibri"/>
          <w:b/>
          <w:bCs/>
          <w:color w:val="auto"/>
          <w:sz w:val="18"/>
          <w:szCs w:val="18"/>
          <w:lang w:eastAsia="en-US"/>
        </w:rPr>
        <w:t>9</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footerReference w:type="default" r:id="rId7"/>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923C2"/>
    <w:multiLevelType w:val="hybridMultilevel"/>
    <w:tmpl w:val="E5EC38C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2"/>
  </w:num>
  <w:num w:numId="6">
    <w:abstractNumId w:val="4"/>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D3D4B"/>
    <w:rsid w:val="0011203D"/>
    <w:rsid w:val="00270DBA"/>
    <w:rsid w:val="002D32FB"/>
    <w:rsid w:val="003259C2"/>
    <w:rsid w:val="00362935"/>
    <w:rsid w:val="003645CB"/>
    <w:rsid w:val="0045702F"/>
    <w:rsid w:val="00467F80"/>
    <w:rsid w:val="004D2F41"/>
    <w:rsid w:val="005A776C"/>
    <w:rsid w:val="005D4F3D"/>
    <w:rsid w:val="006218BD"/>
    <w:rsid w:val="00746733"/>
    <w:rsid w:val="008411BF"/>
    <w:rsid w:val="00851F13"/>
    <w:rsid w:val="00866EEB"/>
    <w:rsid w:val="00885626"/>
    <w:rsid w:val="00A916CB"/>
    <w:rsid w:val="00BE1A3D"/>
    <w:rsid w:val="00C1223F"/>
    <w:rsid w:val="00CC1872"/>
    <w:rsid w:val="00CD19A8"/>
    <w:rsid w:val="00D77D65"/>
    <w:rsid w:val="00D80371"/>
    <w:rsid w:val="00DA3FA3"/>
    <w:rsid w:val="00DB1471"/>
    <w:rsid w:val="00E0293D"/>
    <w:rsid w:val="00F5369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6F85"/>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1683</Words>
  <Characters>9262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6</cp:revision>
  <cp:lastPrinted>2020-06-25T09:13:00Z</cp:lastPrinted>
  <dcterms:created xsi:type="dcterms:W3CDTF">2022-08-22T13:52:00Z</dcterms:created>
  <dcterms:modified xsi:type="dcterms:W3CDTF">2022-08-22T14:19:00Z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