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D0" w:rsidRPr="0085141E" w:rsidRDefault="002A16D0" w:rsidP="002A16D0">
      <w:pPr>
        <w:pStyle w:val="Default"/>
        <w:jc w:val="center"/>
        <w:rPr>
          <w:rFonts w:ascii="Century Gothic" w:hAnsi="Century Gothic"/>
          <w:b/>
          <w:sz w:val="36"/>
          <w:szCs w:val="36"/>
          <w:u w:val="single"/>
        </w:rPr>
      </w:pPr>
      <w:r w:rsidRPr="0085141E">
        <w:rPr>
          <w:rFonts w:ascii="Century Gothic" w:hAnsi="Century Gothic"/>
          <w:b/>
          <w:sz w:val="36"/>
          <w:szCs w:val="36"/>
          <w:u w:val="single"/>
        </w:rPr>
        <w:t>Indemnité de garantie individuelle du pouvoir d’achat</w:t>
      </w:r>
      <w:r>
        <w:rPr>
          <w:rFonts w:ascii="Century Gothic" w:hAnsi="Century Gothic"/>
          <w:b/>
          <w:sz w:val="36"/>
          <w:szCs w:val="36"/>
          <w:u w:val="single"/>
        </w:rPr>
        <w:t xml:space="preserve"> 20</w:t>
      </w:r>
      <w:r w:rsidR="009B47E4">
        <w:rPr>
          <w:rFonts w:ascii="Century Gothic" w:hAnsi="Century Gothic"/>
          <w:b/>
          <w:sz w:val="36"/>
          <w:szCs w:val="36"/>
          <w:u w:val="single"/>
        </w:rPr>
        <w:t>22</w:t>
      </w:r>
    </w:p>
    <w:p w:rsidR="002A16D0" w:rsidRDefault="002A16D0" w:rsidP="002A16D0">
      <w:pPr>
        <w:pStyle w:val="Default"/>
        <w:jc w:val="center"/>
      </w:pPr>
    </w:p>
    <w:p w:rsidR="002A16D0" w:rsidRPr="00F149BC" w:rsidRDefault="00F149BC" w:rsidP="002A16D0">
      <w:pPr>
        <w:pStyle w:val="Standard"/>
        <w:jc w:val="both"/>
        <w:rPr>
          <w:rFonts w:ascii="Century Gothic" w:hAnsi="Century Gothic"/>
          <w:bCs/>
          <w:color w:val="000000"/>
          <w:sz w:val="20"/>
          <w:szCs w:val="20"/>
        </w:rPr>
      </w:pPr>
      <w:r>
        <w:rPr>
          <w:rStyle w:val="StrongEmphasis"/>
          <w:rFonts w:ascii="Century Gothic" w:hAnsi="Century Gothic"/>
          <w:color w:val="000000"/>
          <w:sz w:val="20"/>
          <w:szCs w:val="20"/>
        </w:rPr>
        <w:t>Comme vous le savez l</w:t>
      </w:r>
      <w:r w:rsidR="002A16D0" w:rsidRPr="00E4756A">
        <w:rPr>
          <w:rStyle w:val="StrongEmphasis"/>
          <w:rFonts w:ascii="Century Gothic" w:hAnsi="Century Gothic"/>
          <w:color w:val="000000"/>
          <w:sz w:val="20"/>
          <w:szCs w:val="20"/>
        </w:rPr>
        <w:t>e</w:t>
      </w:r>
      <w:r w:rsidR="002A16D0" w:rsidRPr="00E4756A">
        <w:rPr>
          <w:rStyle w:val="StrongEmphasis"/>
          <w:color w:val="000000"/>
          <w:sz w:val="20"/>
          <w:szCs w:val="20"/>
        </w:rPr>
        <w:t xml:space="preserve"> </w:t>
      </w:r>
      <w:hyperlink r:id="rId12" w:history="1">
        <w:r w:rsidR="009B47E4">
          <w:rPr>
            <w:rStyle w:val="Lienhypertexte"/>
            <w:rFonts w:ascii="Century Gothic" w:hAnsi="Century Gothic" w:cs="Mangal"/>
            <w:sz w:val="20"/>
            <w:szCs w:val="20"/>
          </w:rPr>
          <w:t>décret n° 2022</w:t>
        </w:r>
        <w:r w:rsidRPr="00F149BC">
          <w:rPr>
            <w:rStyle w:val="Lienhypertexte"/>
            <w:rFonts w:ascii="Century Gothic" w:hAnsi="Century Gothic" w:cs="Mangal"/>
            <w:sz w:val="20"/>
            <w:szCs w:val="20"/>
          </w:rPr>
          <w:t>-1</w:t>
        </w:r>
        <w:r w:rsidR="009B47E4">
          <w:rPr>
            <w:rStyle w:val="Lienhypertexte"/>
            <w:rFonts w:ascii="Century Gothic" w:hAnsi="Century Gothic" w:cs="Mangal"/>
            <w:sz w:val="20"/>
            <w:szCs w:val="20"/>
          </w:rPr>
          <w:t>101</w:t>
        </w:r>
      </w:hyperlink>
      <w:r>
        <w:rPr>
          <w:rStyle w:val="StrongEmphasis"/>
          <w:rFonts w:ascii="Century Gothic" w:hAnsi="Century Gothic"/>
          <w:b w:val="0"/>
          <w:color w:val="000000"/>
          <w:sz w:val="20"/>
          <w:szCs w:val="20"/>
        </w:rPr>
        <w:t xml:space="preserve"> </w:t>
      </w:r>
      <w:r w:rsidR="002A16D0" w:rsidRPr="00E4756A">
        <w:rPr>
          <w:rStyle w:val="StrongEmphasis"/>
          <w:rFonts w:ascii="Century Gothic" w:hAnsi="Century Gothic"/>
          <w:color w:val="000000"/>
          <w:sz w:val="20"/>
          <w:szCs w:val="20"/>
        </w:rPr>
        <w:t xml:space="preserve">modifiant le décret n° 2008-539 du 6 juin 2008 </w:t>
      </w:r>
      <w:r w:rsidR="002A16D0" w:rsidRPr="00E4756A">
        <w:rPr>
          <w:rFonts w:ascii="Century Gothic" w:hAnsi="Century Gothic"/>
          <w:sz w:val="20"/>
          <w:szCs w:val="20"/>
        </w:rPr>
        <w:t xml:space="preserve">relatif </w:t>
      </w:r>
      <w:r w:rsidR="002A16D0" w:rsidRPr="00E4756A">
        <w:rPr>
          <w:rStyle w:val="StrongEmphasis"/>
          <w:rFonts w:ascii="Century Gothic" w:hAnsi="Century Gothic"/>
          <w:color w:val="000000"/>
          <w:sz w:val="20"/>
          <w:szCs w:val="20"/>
        </w:rPr>
        <w:t>à l'instauration d'une indemnité dite de garantie individuelle du pouvoir d'achat, a été publié au Journal Officiel.</w:t>
      </w:r>
    </w:p>
    <w:p w:rsidR="00F755C9" w:rsidRPr="00E4756A" w:rsidRDefault="00F755C9" w:rsidP="002A16D0">
      <w:pPr>
        <w:pStyle w:val="Standard"/>
        <w:jc w:val="both"/>
        <w:rPr>
          <w:rFonts w:ascii="Century Gothic" w:hAnsi="Century Gothic"/>
          <w:sz w:val="20"/>
          <w:szCs w:val="20"/>
        </w:rPr>
      </w:pPr>
    </w:p>
    <w:p w:rsidR="002A16D0" w:rsidRPr="00E4756A" w:rsidRDefault="002A16D0" w:rsidP="002A16D0">
      <w:pPr>
        <w:pStyle w:val="Standard"/>
        <w:jc w:val="both"/>
        <w:rPr>
          <w:sz w:val="20"/>
          <w:szCs w:val="20"/>
        </w:rPr>
      </w:pPr>
      <w:r w:rsidRPr="00E4756A">
        <w:rPr>
          <w:rStyle w:val="StrongEmphasis"/>
          <w:rFonts w:ascii="Century Gothic" w:hAnsi="Century Gothic"/>
          <w:color w:val="000000"/>
          <w:sz w:val="20"/>
          <w:szCs w:val="20"/>
        </w:rPr>
        <w:t xml:space="preserve">Il prolonge </w:t>
      </w:r>
      <w:r w:rsidRPr="00E4756A">
        <w:rPr>
          <w:rFonts w:ascii="Century Gothic" w:hAnsi="Century Gothic"/>
          <w:sz w:val="20"/>
          <w:szCs w:val="20"/>
        </w:rPr>
        <w:t xml:space="preserve">la garantie individuelle du pouvoir d'achat </w:t>
      </w:r>
      <w:r>
        <w:rPr>
          <w:rStyle w:val="StrongEmphasis"/>
          <w:rFonts w:ascii="Century Gothic" w:hAnsi="Century Gothic"/>
          <w:b w:val="0"/>
          <w:color w:val="000000"/>
          <w:sz w:val="20"/>
          <w:szCs w:val="20"/>
        </w:rPr>
        <w:t>en 20</w:t>
      </w:r>
      <w:r w:rsidR="00F755C9">
        <w:rPr>
          <w:rStyle w:val="StrongEmphasis"/>
          <w:rFonts w:ascii="Century Gothic" w:hAnsi="Century Gothic"/>
          <w:b w:val="0"/>
          <w:color w:val="000000"/>
          <w:sz w:val="20"/>
          <w:szCs w:val="20"/>
        </w:rPr>
        <w:t>2</w:t>
      </w:r>
      <w:r w:rsidR="009B47E4">
        <w:rPr>
          <w:rStyle w:val="StrongEmphasis"/>
          <w:rFonts w:ascii="Century Gothic" w:hAnsi="Century Gothic"/>
          <w:b w:val="0"/>
          <w:color w:val="000000"/>
          <w:sz w:val="20"/>
          <w:szCs w:val="20"/>
        </w:rPr>
        <w:t>2</w:t>
      </w:r>
      <w:r w:rsidRPr="00E4756A">
        <w:rPr>
          <w:rStyle w:val="StrongEmphasis"/>
          <w:rFonts w:ascii="Century Gothic" w:hAnsi="Century Gothic"/>
          <w:color w:val="000000"/>
          <w:sz w:val="20"/>
          <w:szCs w:val="20"/>
        </w:rPr>
        <w:t xml:space="preserve"> et fixe la période de référence pour sa </w:t>
      </w:r>
      <w:r w:rsidRPr="00B0620C">
        <w:rPr>
          <w:rStyle w:val="StrongEmphasis"/>
          <w:rFonts w:ascii="Century Gothic" w:hAnsi="Century Gothic"/>
          <w:color w:val="000000"/>
          <w:sz w:val="20"/>
          <w:szCs w:val="20"/>
        </w:rPr>
        <w:t>mi</w:t>
      </w:r>
      <w:r w:rsidR="00F755C9" w:rsidRPr="00B0620C">
        <w:rPr>
          <w:rStyle w:val="StrongEmphasis"/>
          <w:rFonts w:ascii="Century Gothic" w:hAnsi="Century Gothic"/>
          <w:color w:val="000000"/>
          <w:sz w:val="20"/>
          <w:szCs w:val="20"/>
        </w:rPr>
        <w:t>se en œuvre</w:t>
      </w:r>
      <w:r w:rsidR="00F755C9">
        <w:rPr>
          <w:rStyle w:val="StrongEmphasis"/>
          <w:rFonts w:ascii="Century Gothic" w:hAnsi="Century Gothic"/>
          <w:b w:val="0"/>
          <w:color w:val="000000"/>
          <w:sz w:val="20"/>
          <w:szCs w:val="20"/>
        </w:rPr>
        <w:t>, du 31 décembre 201</w:t>
      </w:r>
      <w:r w:rsidR="009B47E4">
        <w:rPr>
          <w:rStyle w:val="StrongEmphasis"/>
          <w:rFonts w:ascii="Century Gothic" w:hAnsi="Century Gothic"/>
          <w:b w:val="0"/>
          <w:color w:val="000000"/>
          <w:sz w:val="20"/>
          <w:szCs w:val="20"/>
        </w:rPr>
        <w:t>7</w:t>
      </w:r>
      <w:r w:rsidR="00F755C9">
        <w:rPr>
          <w:rStyle w:val="StrongEmphasis"/>
          <w:rFonts w:ascii="Century Gothic" w:hAnsi="Century Gothic"/>
          <w:b w:val="0"/>
          <w:color w:val="000000"/>
          <w:sz w:val="20"/>
          <w:szCs w:val="20"/>
        </w:rPr>
        <w:t xml:space="preserve"> au 31 décembre 20</w:t>
      </w:r>
      <w:r w:rsidR="005F4F3E">
        <w:rPr>
          <w:rStyle w:val="StrongEmphasis"/>
          <w:rFonts w:ascii="Century Gothic" w:hAnsi="Century Gothic"/>
          <w:b w:val="0"/>
          <w:color w:val="000000"/>
          <w:sz w:val="20"/>
          <w:szCs w:val="20"/>
        </w:rPr>
        <w:t>2</w:t>
      </w:r>
      <w:r w:rsidR="009B47E4">
        <w:rPr>
          <w:rStyle w:val="StrongEmphasis"/>
          <w:rFonts w:ascii="Century Gothic" w:hAnsi="Century Gothic"/>
          <w:b w:val="0"/>
          <w:color w:val="000000"/>
          <w:sz w:val="20"/>
          <w:szCs w:val="20"/>
        </w:rPr>
        <w:t>1</w:t>
      </w:r>
      <w:r w:rsidRPr="00E4756A">
        <w:rPr>
          <w:rStyle w:val="StrongEmphasis"/>
          <w:rFonts w:ascii="Century Gothic" w:hAnsi="Century Gothic"/>
          <w:color w:val="000000"/>
          <w:sz w:val="20"/>
          <w:szCs w:val="20"/>
        </w:rPr>
        <w:t>.</w:t>
      </w:r>
    </w:p>
    <w:p w:rsidR="002A16D0" w:rsidRPr="00E4756A" w:rsidRDefault="002A16D0" w:rsidP="002A16D0">
      <w:pPr>
        <w:pStyle w:val="Standard"/>
        <w:jc w:val="both"/>
        <w:rPr>
          <w:rFonts w:ascii="Century Gothic" w:hAnsi="Century Gothic"/>
          <w:sz w:val="20"/>
          <w:szCs w:val="20"/>
        </w:rPr>
      </w:pPr>
    </w:p>
    <w:p w:rsidR="002A16D0" w:rsidRDefault="00602785" w:rsidP="002A16D0">
      <w:pPr>
        <w:pStyle w:val="Standard"/>
        <w:jc w:val="both"/>
        <w:rPr>
          <w:rStyle w:val="lev"/>
          <w:rFonts w:ascii="Century Gothic" w:hAnsi="Century Gothic"/>
          <w:sz w:val="20"/>
          <w:szCs w:val="20"/>
        </w:rPr>
      </w:pPr>
      <w:hyperlink r:id="rId13" w:history="1">
        <w:r w:rsidR="0073268C" w:rsidRPr="00B111F9">
          <w:rPr>
            <w:rStyle w:val="Lienhypertexte"/>
            <w:rFonts w:ascii="Century Gothic" w:hAnsi="Century Gothic"/>
            <w:sz w:val="20"/>
            <w:szCs w:val="20"/>
          </w:rPr>
          <w:t xml:space="preserve">L'arrêté du </w:t>
        </w:r>
        <w:r w:rsidR="009B47E4">
          <w:rPr>
            <w:rStyle w:val="Lienhypertexte"/>
            <w:rFonts w:ascii="Century Gothic" w:hAnsi="Century Gothic"/>
            <w:sz w:val="20"/>
            <w:szCs w:val="20"/>
          </w:rPr>
          <w:t>1</w:t>
        </w:r>
        <w:r w:rsidR="009B47E4" w:rsidRPr="009B47E4">
          <w:rPr>
            <w:rStyle w:val="Lienhypertexte"/>
            <w:rFonts w:ascii="Century Gothic" w:hAnsi="Century Gothic"/>
            <w:sz w:val="20"/>
            <w:szCs w:val="20"/>
            <w:vertAlign w:val="superscript"/>
          </w:rPr>
          <w:t>er</w:t>
        </w:r>
        <w:r w:rsidR="009B47E4">
          <w:rPr>
            <w:rStyle w:val="Lienhypertexte"/>
            <w:rFonts w:ascii="Century Gothic" w:hAnsi="Century Gothic"/>
            <w:sz w:val="20"/>
            <w:szCs w:val="20"/>
          </w:rPr>
          <w:t xml:space="preserve"> août 2022</w:t>
        </w:r>
      </w:hyperlink>
      <w:r w:rsidR="0073268C">
        <w:rPr>
          <w:rStyle w:val="lev"/>
          <w:rFonts w:ascii="Century Gothic" w:hAnsi="Century Gothic"/>
          <w:color w:val="276E8B" w:themeColor="accent1" w:themeShade="BF"/>
          <w:sz w:val="20"/>
          <w:szCs w:val="20"/>
        </w:rPr>
        <w:t xml:space="preserve"> </w:t>
      </w:r>
      <w:r w:rsidR="002A16D0" w:rsidRPr="00E4756A">
        <w:rPr>
          <w:rStyle w:val="lev"/>
          <w:rFonts w:ascii="Century Gothic" w:hAnsi="Century Gothic"/>
          <w:sz w:val="20"/>
          <w:szCs w:val="20"/>
        </w:rPr>
        <w:t xml:space="preserve">paru au Journal Officiel du </w:t>
      </w:r>
      <w:r w:rsidR="00EB188E">
        <w:rPr>
          <w:rStyle w:val="lev"/>
          <w:rFonts w:ascii="Century Gothic" w:hAnsi="Century Gothic"/>
          <w:sz w:val="20"/>
          <w:szCs w:val="20"/>
        </w:rPr>
        <w:t>2 août</w:t>
      </w:r>
      <w:r w:rsidR="00EB1665">
        <w:rPr>
          <w:rStyle w:val="lev"/>
          <w:rFonts w:ascii="Century Gothic" w:hAnsi="Century Gothic"/>
          <w:sz w:val="20"/>
          <w:szCs w:val="20"/>
        </w:rPr>
        <w:t xml:space="preserve"> 2022</w:t>
      </w:r>
      <w:r w:rsidR="002A16D0">
        <w:rPr>
          <w:rStyle w:val="lev"/>
          <w:rFonts w:ascii="Century Gothic" w:hAnsi="Century Gothic"/>
          <w:b w:val="0"/>
          <w:sz w:val="20"/>
          <w:szCs w:val="20"/>
        </w:rPr>
        <w:t>, fixe au titre de l'année 20</w:t>
      </w:r>
      <w:r w:rsidR="00FB10A4">
        <w:rPr>
          <w:rStyle w:val="lev"/>
          <w:rFonts w:ascii="Century Gothic" w:hAnsi="Century Gothic"/>
          <w:b w:val="0"/>
          <w:sz w:val="20"/>
          <w:szCs w:val="20"/>
        </w:rPr>
        <w:t>2</w:t>
      </w:r>
      <w:r w:rsidR="00EB1665">
        <w:rPr>
          <w:rStyle w:val="lev"/>
          <w:rFonts w:ascii="Century Gothic" w:hAnsi="Century Gothic"/>
          <w:b w:val="0"/>
          <w:sz w:val="20"/>
          <w:szCs w:val="20"/>
        </w:rPr>
        <w:t>2</w:t>
      </w:r>
      <w:r w:rsidR="002A16D0" w:rsidRPr="00E4756A">
        <w:rPr>
          <w:rStyle w:val="lev"/>
          <w:rFonts w:ascii="Century Gothic" w:hAnsi="Century Gothic"/>
          <w:sz w:val="20"/>
          <w:szCs w:val="20"/>
        </w:rPr>
        <w:t>, les éléments suivants à prendre en compte :</w:t>
      </w:r>
    </w:p>
    <w:p w:rsidR="002A16D0" w:rsidRDefault="00B0620C" w:rsidP="002A16D0">
      <w:pPr>
        <w:pStyle w:val="NormalWeb"/>
        <w:rPr>
          <w:rFonts w:ascii="Century Gothic" w:hAnsi="Century Gothic"/>
          <w:sz w:val="20"/>
          <w:szCs w:val="20"/>
        </w:rPr>
      </w:pPr>
      <w:r>
        <w:rPr>
          <w:rFonts w:ascii="Century Gothic" w:hAnsi="Century Gothic"/>
          <w:sz w:val="20"/>
          <w:szCs w:val="20"/>
        </w:rPr>
        <w:t xml:space="preserve">- taux de l'inflation : + </w:t>
      </w:r>
      <w:r w:rsidR="00557F5F">
        <w:rPr>
          <w:rFonts w:ascii="Century Gothic" w:hAnsi="Century Gothic"/>
          <w:sz w:val="20"/>
          <w:szCs w:val="20"/>
        </w:rPr>
        <w:t>4,36</w:t>
      </w:r>
      <w:r w:rsidR="002A16D0" w:rsidRPr="00E4756A">
        <w:rPr>
          <w:rFonts w:ascii="Century Gothic" w:hAnsi="Century Gothic"/>
          <w:sz w:val="20"/>
          <w:szCs w:val="20"/>
        </w:rPr>
        <w:t xml:space="preserve"> %</w:t>
      </w:r>
      <w:r w:rsidR="002A16D0" w:rsidRPr="00E4756A">
        <w:rPr>
          <w:rFonts w:ascii="Century Gothic" w:hAnsi="Century Gothic"/>
          <w:sz w:val="20"/>
          <w:szCs w:val="20"/>
        </w:rPr>
        <w:br/>
        <w:t>-</w:t>
      </w:r>
      <w:r w:rsidR="002A16D0">
        <w:rPr>
          <w:rFonts w:ascii="Century Gothic" w:hAnsi="Century Gothic"/>
          <w:sz w:val="20"/>
          <w:szCs w:val="20"/>
        </w:rPr>
        <w:t xml:space="preserve"> valeur moyenne du point en 201</w:t>
      </w:r>
      <w:r w:rsidR="00557F5F">
        <w:rPr>
          <w:rFonts w:ascii="Century Gothic" w:hAnsi="Century Gothic"/>
          <w:sz w:val="20"/>
          <w:szCs w:val="20"/>
        </w:rPr>
        <w:t>7</w:t>
      </w:r>
      <w:r w:rsidR="00EB188E">
        <w:rPr>
          <w:rFonts w:ascii="Century Gothic" w:hAnsi="Century Gothic"/>
          <w:sz w:val="20"/>
          <w:szCs w:val="20"/>
        </w:rPr>
        <w:t xml:space="preserve"> : 5</w:t>
      </w:r>
      <w:r w:rsidR="00557F5F">
        <w:rPr>
          <w:rFonts w:ascii="Century Gothic" w:hAnsi="Century Gothic"/>
          <w:sz w:val="20"/>
          <w:szCs w:val="20"/>
        </w:rPr>
        <w:t>6,2044</w:t>
      </w:r>
      <w:r w:rsidR="002A16D0" w:rsidRPr="00E4756A">
        <w:rPr>
          <w:rFonts w:ascii="Century Gothic" w:hAnsi="Century Gothic"/>
          <w:sz w:val="20"/>
          <w:szCs w:val="20"/>
        </w:rPr>
        <w:t xml:space="preserve"> euros</w:t>
      </w:r>
      <w:r w:rsidR="002A16D0" w:rsidRPr="00E4756A">
        <w:rPr>
          <w:rFonts w:ascii="Century Gothic" w:hAnsi="Century Gothic"/>
          <w:sz w:val="20"/>
          <w:szCs w:val="20"/>
        </w:rPr>
        <w:br/>
        <w:t>- vale</w:t>
      </w:r>
      <w:r w:rsidR="002A16D0">
        <w:rPr>
          <w:rFonts w:ascii="Century Gothic" w:hAnsi="Century Gothic"/>
          <w:sz w:val="20"/>
          <w:szCs w:val="20"/>
        </w:rPr>
        <w:t>ur moyenne du point en 20</w:t>
      </w:r>
      <w:r w:rsidR="00EB188E">
        <w:rPr>
          <w:rFonts w:ascii="Century Gothic" w:hAnsi="Century Gothic"/>
          <w:sz w:val="20"/>
          <w:szCs w:val="20"/>
        </w:rPr>
        <w:t>2</w:t>
      </w:r>
      <w:r w:rsidR="00557F5F">
        <w:rPr>
          <w:rFonts w:ascii="Century Gothic" w:hAnsi="Century Gothic"/>
          <w:sz w:val="20"/>
          <w:szCs w:val="20"/>
        </w:rPr>
        <w:t>1</w:t>
      </w:r>
      <w:r w:rsidR="00EB188E">
        <w:rPr>
          <w:rFonts w:ascii="Century Gothic" w:hAnsi="Century Gothic"/>
          <w:sz w:val="20"/>
          <w:szCs w:val="20"/>
        </w:rPr>
        <w:t xml:space="preserve"> : 56,232</w:t>
      </w:r>
      <w:r w:rsidR="002A16D0">
        <w:rPr>
          <w:rFonts w:ascii="Century Gothic" w:hAnsi="Century Gothic"/>
          <w:sz w:val="20"/>
          <w:szCs w:val="20"/>
        </w:rPr>
        <w:t>3</w:t>
      </w:r>
      <w:r w:rsidR="002A16D0" w:rsidRPr="00E4756A">
        <w:rPr>
          <w:rFonts w:ascii="Century Gothic" w:hAnsi="Century Gothic"/>
          <w:sz w:val="20"/>
          <w:szCs w:val="20"/>
        </w:rPr>
        <w:t xml:space="preserve"> euros</w:t>
      </w:r>
    </w:p>
    <w:p w:rsidR="002A16D0" w:rsidRDefault="002A16D0" w:rsidP="002A16D0">
      <w:pPr>
        <w:pStyle w:val="NormalWeb"/>
        <w:rPr>
          <w:rFonts w:ascii="Century Gothic" w:hAnsi="Century Gothic"/>
          <w:sz w:val="20"/>
          <w:szCs w:val="20"/>
        </w:rPr>
      </w:pPr>
    </w:p>
    <w:p w:rsidR="002A16D0" w:rsidRDefault="002A16D0" w:rsidP="002A16D0">
      <w:pPr>
        <w:pStyle w:val="NormalWeb"/>
        <w:rPr>
          <w:rFonts w:ascii="Century Gothic" w:hAnsi="Century Gothic"/>
          <w:b/>
          <w:sz w:val="20"/>
          <w:szCs w:val="20"/>
          <w:u w:val="single"/>
        </w:rPr>
      </w:pPr>
      <w:r w:rsidRPr="00E4756A">
        <w:rPr>
          <w:rFonts w:ascii="Century Gothic" w:hAnsi="Century Gothic"/>
          <w:b/>
          <w:sz w:val="20"/>
          <w:szCs w:val="20"/>
          <w:u w:val="single"/>
        </w:rPr>
        <w:t>Le principe</w:t>
      </w:r>
    </w:p>
    <w:p w:rsidR="002A16D0" w:rsidRPr="00E4756A" w:rsidRDefault="002A16D0" w:rsidP="002A16D0">
      <w:pPr>
        <w:pStyle w:val="Default"/>
        <w:jc w:val="both"/>
        <w:rPr>
          <w:rFonts w:ascii="Century Gothic" w:hAnsi="Century Gothic"/>
          <w:sz w:val="20"/>
          <w:szCs w:val="20"/>
        </w:rPr>
      </w:pPr>
      <w:r>
        <w:rPr>
          <w:rFonts w:ascii="Century Gothic" w:hAnsi="Century Gothic"/>
          <w:sz w:val="20"/>
          <w:szCs w:val="20"/>
        </w:rPr>
        <w:t>C’est une c</w:t>
      </w:r>
      <w:r w:rsidRPr="00E4756A">
        <w:rPr>
          <w:rFonts w:ascii="Century Gothic" w:hAnsi="Century Gothic"/>
          <w:sz w:val="20"/>
          <w:szCs w:val="20"/>
        </w:rPr>
        <w:t xml:space="preserve">ompensation salariale en cas de décalage entre l’augmentation du traitement indiciaire et l’indice des prix. </w:t>
      </w:r>
    </w:p>
    <w:p w:rsidR="002A16D0" w:rsidRPr="00E4756A" w:rsidRDefault="002A16D0" w:rsidP="002A16D0">
      <w:pPr>
        <w:pStyle w:val="Default"/>
        <w:jc w:val="both"/>
        <w:rPr>
          <w:rFonts w:ascii="Century Gothic" w:hAnsi="Century Gothic"/>
          <w:sz w:val="20"/>
          <w:szCs w:val="20"/>
        </w:rPr>
      </w:pPr>
    </w:p>
    <w:p w:rsidR="002A16D0" w:rsidRPr="00E4756A" w:rsidRDefault="002A16D0" w:rsidP="002A16D0">
      <w:pPr>
        <w:pStyle w:val="Default"/>
        <w:jc w:val="both"/>
        <w:rPr>
          <w:rFonts w:ascii="Century Gothic" w:hAnsi="Century Gothic"/>
          <w:sz w:val="20"/>
          <w:szCs w:val="20"/>
        </w:rPr>
      </w:pPr>
      <w:r w:rsidRPr="00E4756A">
        <w:rPr>
          <w:rFonts w:ascii="Century Gothic" w:hAnsi="Century Gothic"/>
          <w:sz w:val="20"/>
          <w:szCs w:val="20"/>
        </w:rPr>
        <w:t xml:space="preserve">La GIPA résulte d’une comparaison établie entre l’évolution du traitement indiciaire brut (TIB) détenu par l’agent sur une période de référence de 4 ans et celle de l’indice des prix à la consommation (IPC) hors tabac en moyenne annuelle sur la même période. </w:t>
      </w:r>
    </w:p>
    <w:p w:rsidR="002A16D0" w:rsidRPr="00E4756A" w:rsidRDefault="002A16D0" w:rsidP="002A16D0">
      <w:pPr>
        <w:pStyle w:val="Default"/>
        <w:jc w:val="both"/>
        <w:rPr>
          <w:rFonts w:ascii="Century Gothic" w:hAnsi="Century Gothic"/>
          <w:sz w:val="20"/>
          <w:szCs w:val="20"/>
        </w:rPr>
      </w:pPr>
    </w:p>
    <w:p w:rsidR="002A16D0" w:rsidRPr="00E4756A" w:rsidRDefault="002A16D0" w:rsidP="002A16D0">
      <w:pPr>
        <w:pStyle w:val="Default"/>
        <w:jc w:val="both"/>
        <w:rPr>
          <w:rFonts w:ascii="Century Gothic" w:hAnsi="Century Gothic"/>
          <w:sz w:val="20"/>
          <w:szCs w:val="20"/>
        </w:rPr>
      </w:pPr>
      <w:r w:rsidRPr="00E4756A">
        <w:rPr>
          <w:rFonts w:ascii="Century Gothic" w:hAnsi="Century Gothic"/>
          <w:sz w:val="20"/>
          <w:szCs w:val="20"/>
        </w:rPr>
        <w:t xml:space="preserve">Si le TIB perçu par l’agent au terme des 4 ans, a évolué moins vite que l’indice des prix à l’inflation, un montant indemnitaire brut correspondant à la perte du pouvoir d’achat, lui est </w:t>
      </w:r>
      <w:r w:rsidRPr="00E4756A">
        <w:rPr>
          <w:rFonts w:ascii="Century Gothic" w:hAnsi="Century Gothic"/>
          <w:b/>
          <w:bCs/>
          <w:sz w:val="20"/>
          <w:szCs w:val="20"/>
          <w:u w:val="single"/>
        </w:rPr>
        <w:t xml:space="preserve">obligatoirement </w:t>
      </w:r>
      <w:r w:rsidRPr="00E4756A">
        <w:rPr>
          <w:rFonts w:ascii="Century Gothic" w:hAnsi="Century Gothic"/>
          <w:sz w:val="20"/>
          <w:szCs w:val="20"/>
        </w:rPr>
        <w:t xml:space="preserve">versé par l’employeur. </w:t>
      </w:r>
    </w:p>
    <w:p w:rsidR="002A16D0" w:rsidRPr="00E4756A" w:rsidRDefault="002A16D0" w:rsidP="002A16D0">
      <w:pPr>
        <w:pStyle w:val="Default"/>
        <w:jc w:val="both"/>
        <w:rPr>
          <w:rFonts w:ascii="Century Gothic" w:hAnsi="Century Gothic"/>
          <w:sz w:val="20"/>
          <w:szCs w:val="20"/>
        </w:rPr>
      </w:pPr>
    </w:p>
    <w:p w:rsidR="002A16D0" w:rsidRDefault="002A16D0" w:rsidP="002A16D0">
      <w:pPr>
        <w:pStyle w:val="NormalWeb"/>
        <w:jc w:val="both"/>
        <w:rPr>
          <w:rFonts w:ascii="Century Gothic" w:hAnsi="Century Gothic"/>
          <w:b/>
          <w:bCs/>
          <w:sz w:val="20"/>
          <w:szCs w:val="20"/>
        </w:rPr>
      </w:pPr>
      <w:r w:rsidRPr="00E4756A">
        <w:rPr>
          <w:rFonts w:ascii="Century Gothic" w:hAnsi="Century Gothic"/>
          <w:b/>
          <w:bCs/>
          <w:sz w:val="20"/>
          <w:szCs w:val="20"/>
        </w:rPr>
        <w:t>Pour la m</w:t>
      </w:r>
      <w:r>
        <w:rPr>
          <w:rFonts w:ascii="Century Gothic" w:hAnsi="Century Gothic"/>
          <w:b/>
          <w:bCs/>
          <w:sz w:val="20"/>
          <w:szCs w:val="20"/>
        </w:rPr>
        <w:t xml:space="preserve">ise en </w:t>
      </w:r>
      <w:r w:rsidR="00602785">
        <w:rPr>
          <w:rFonts w:ascii="Century Gothic" w:hAnsi="Century Gothic"/>
          <w:b/>
          <w:bCs/>
          <w:sz w:val="20"/>
          <w:szCs w:val="20"/>
        </w:rPr>
        <w:t>œuvre</w:t>
      </w:r>
      <w:r>
        <w:rPr>
          <w:rFonts w:ascii="Century Gothic" w:hAnsi="Century Gothic"/>
          <w:b/>
          <w:bCs/>
          <w:sz w:val="20"/>
          <w:szCs w:val="20"/>
        </w:rPr>
        <w:t xml:space="preserve"> de la GIPA en 20</w:t>
      </w:r>
      <w:r w:rsidR="00B0620C">
        <w:rPr>
          <w:rFonts w:ascii="Century Gothic" w:hAnsi="Century Gothic"/>
          <w:b/>
          <w:bCs/>
          <w:sz w:val="20"/>
          <w:szCs w:val="20"/>
        </w:rPr>
        <w:t>2</w:t>
      </w:r>
      <w:r w:rsidR="00557F5F">
        <w:rPr>
          <w:rFonts w:ascii="Century Gothic" w:hAnsi="Century Gothic"/>
          <w:b/>
          <w:bCs/>
          <w:sz w:val="20"/>
          <w:szCs w:val="20"/>
        </w:rPr>
        <w:t>2</w:t>
      </w:r>
      <w:r w:rsidRPr="00E4756A">
        <w:rPr>
          <w:rFonts w:ascii="Century Gothic" w:hAnsi="Century Gothic"/>
          <w:b/>
          <w:bCs/>
          <w:sz w:val="20"/>
          <w:szCs w:val="20"/>
        </w:rPr>
        <w:t>, la période de référence est fixée du 31 d</w:t>
      </w:r>
      <w:r>
        <w:rPr>
          <w:rFonts w:ascii="Century Gothic" w:hAnsi="Century Gothic"/>
          <w:b/>
          <w:bCs/>
          <w:sz w:val="20"/>
          <w:szCs w:val="20"/>
        </w:rPr>
        <w:t>écembre 201</w:t>
      </w:r>
      <w:r w:rsidR="00557F5F">
        <w:rPr>
          <w:rFonts w:ascii="Century Gothic" w:hAnsi="Century Gothic"/>
          <w:b/>
          <w:bCs/>
          <w:sz w:val="20"/>
          <w:szCs w:val="20"/>
        </w:rPr>
        <w:t>7</w:t>
      </w:r>
      <w:r>
        <w:rPr>
          <w:rFonts w:ascii="Century Gothic" w:hAnsi="Century Gothic"/>
          <w:b/>
          <w:bCs/>
          <w:sz w:val="20"/>
          <w:szCs w:val="20"/>
        </w:rPr>
        <w:t xml:space="preserve"> au 31 décembre 20</w:t>
      </w:r>
      <w:r w:rsidR="00B111F9">
        <w:rPr>
          <w:rFonts w:ascii="Century Gothic" w:hAnsi="Century Gothic"/>
          <w:b/>
          <w:bCs/>
          <w:sz w:val="20"/>
          <w:szCs w:val="20"/>
        </w:rPr>
        <w:t>2</w:t>
      </w:r>
      <w:r w:rsidR="00557F5F">
        <w:rPr>
          <w:rFonts w:ascii="Century Gothic" w:hAnsi="Century Gothic"/>
          <w:b/>
          <w:bCs/>
          <w:sz w:val="20"/>
          <w:szCs w:val="20"/>
        </w:rPr>
        <w:t>1</w:t>
      </w:r>
      <w:r w:rsidRPr="00E4756A">
        <w:rPr>
          <w:rFonts w:ascii="Century Gothic" w:hAnsi="Century Gothic"/>
          <w:b/>
          <w:bCs/>
          <w:sz w:val="20"/>
          <w:szCs w:val="20"/>
        </w:rPr>
        <w:t>.</w:t>
      </w:r>
    </w:p>
    <w:p w:rsidR="002A16D0" w:rsidRDefault="002A16D0" w:rsidP="002A16D0">
      <w:pPr>
        <w:pStyle w:val="NormalWeb"/>
        <w:jc w:val="both"/>
        <w:rPr>
          <w:rFonts w:ascii="Century Gothic" w:hAnsi="Century Gothic"/>
          <w:b/>
          <w:bCs/>
          <w:sz w:val="20"/>
          <w:szCs w:val="20"/>
        </w:rPr>
      </w:pPr>
      <w:bookmarkStart w:id="0" w:name="_GoBack"/>
      <w:bookmarkEnd w:id="0"/>
    </w:p>
    <w:p w:rsidR="002A16D0" w:rsidRPr="0085141E" w:rsidRDefault="002A16D0" w:rsidP="002A16D0">
      <w:pPr>
        <w:pStyle w:val="NormalWeb"/>
        <w:jc w:val="both"/>
        <w:rPr>
          <w:rFonts w:ascii="Century Gothic" w:hAnsi="Century Gothic"/>
          <w:b/>
          <w:bCs/>
          <w:sz w:val="20"/>
          <w:szCs w:val="20"/>
          <w:u w:val="single"/>
        </w:rPr>
      </w:pPr>
      <w:r w:rsidRPr="0085141E">
        <w:rPr>
          <w:rFonts w:ascii="Century Gothic" w:hAnsi="Century Gothic"/>
          <w:b/>
          <w:bCs/>
          <w:sz w:val="20"/>
          <w:szCs w:val="20"/>
          <w:u w:val="single"/>
        </w:rPr>
        <w:t xml:space="preserve">Les bénéficiaires </w:t>
      </w:r>
    </w:p>
    <w:p w:rsidR="002A16D0" w:rsidRPr="0085141E" w:rsidRDefault="002A16D0" w:rsidP="002A16D0">
      <w:pPr>
        <w:autoSpaceDE w:val="0"/>
        <w:autoSpaceDN w:val="0"/>
        <w:adjustRightInd w:val="0"/>
        <w:spacing w:after="2" w:line="240" w:lineRule="auto"/>
        <w:jc w:val="both"/>
        <w:rPr>
          <w:rFonts w:ascii="Century Gothic" w:hAnsi="Century Gothic" w:cs="Verdana"/>
          <w:color w:val="000000"/>
          <w:sz w:val="20"/>
        </w:rPr>
      </w:pPr>
      <w:r w:rsidRPr="0085141E">
        <w:rPr>
          <w:rFonts w:ascii="Century Gothic" w:hAnsi="Century Gothic" w:cs="Arial"/>
          <w:color w:val="000000"/>
          <w:sz w:val="20"/>
        </w:rPr>
        <w:t xml:space="preserve">- </w:t>
      </w:r>
      <w:r w:rsidRPr="0085141E">
        <w:rPr>
          <w:rFonts w:ascii="Century Gothic" w:hAnsi="Century Gothic" w:cs="Verdana"/>
          <w:color w:val="000000"/>
          <w:sz w:val="20"/>
        </w:rPr>
        <w:t xml:space="preserve">Les fonctionnaires </w:t>
      </w:r>
      <w:r w:rsidRPr="0085141E">
        <w:rPr>
          <w:rFonts w:ascii="Century Gothic" w:hAnsi="Century Gothic" w:cs="Verdana"/>
          <w:b/>
          <w:bCs/>
          <w:color w:val="000000"/>
          <w:sz w:val="20"/>
        </w:rPr>
        <w:t xml:space="preserve">rémunérés </w:t>
      </w:r>
      <w:r w:rsidRPr="0085141E">
        <w:rPr>
          <w:rFonts w:ascii="Century Gothic" w:hAnsi="Century Gothic" w:cs="Verdana"/>
          <w:color w:val="000000"/>
          <w:sz w:val="20"/>
        </w:rPr>
        <w:t xml:space="preserve">sur un emploi public pendant au moins trois ans sur la période de référence. Sont donc concernés les agents ayant bénéficié, entre temps, d’un congé parental, d’une disponibilité, … de moins d'un an. Les agents en congé maladie, en maladie professionnelle ou en accident de travail sont concernés. </w:t>
      </w:r>
    </w:p>
    <w:p w:rsidR="002A16D0" w:rsidRPr="0085141E" w:rsidRDefault="002A16D0" w:rsidP="002A16D0">
      <w:pPr>
        <w:autoSpaceDE w:val="0"/>
        <w:autoSpaceDN w:val="0"/>
        <w:adjustRightInd w:val="0"/>
        <w:spacing w:after="2" w:line="240" w:lineRule="auto"/>
        <w:jc w:val="both"/>
        <w:rPr>
          <w:rFonts w:ascii="Century Gothic" w:hAnsi="Century Gothic" w:cs="Verdana"/>
          <w:color w:val="000000"/>
          <w:sz w:val="20"/>
        </w:rPr>
      </w:pPr>
    </w:p>
    <w:p w:rsidR="002A16D0" w:rsidRPr="0085141E" w:rsidRDefault="002A16D0" w:rsidP="002A16D0">
      <w:pPr>
        <w:autoSpaceDE w:val="0"/>
        <w:autoSpaceDN w:val="0"/>
        <w:adjustRightInd w:val="0"/>
        <w:spacing w:after="0" w:line="240" w:lineRule="auto"/>
        <w:jc w:val="both"/>
        <w:rPr>
          <w:rFonts w:ascii="Century Gothic" w:hAnsi="Century Gothic" w:cs="Verdana"/>
          <w:color w:val="000000"/>
          <w:sz w:val="20"/>
        </w:rPr>
      </w:pPr>
      <w:r w:rsidRPr="0085141E">
        <w:rPr>
          <w:rFonts w:ascii="Century Gothic" w:hAnsi="Century Gothic" w:cs="Arial"/>
          <w:color w:val="000000"/>
          <w:sz w:val="20"/>
        </w:rPr>
        <w:t xml:space="preserve">- </w:t>
      </w:r>
      <w:r w:rsidRPr="0085141E">
        <w:rPr>
          <w:rFonts w:ascii="Century Gothic" w:hAnsi="Century Gothic" w:cs="Verdana"/>
          <w:color w:val="000000"/>
          <w:sz w:val="20"/>
        </w:rPr>
        <w:t xml:space="preserve">Les non-titulaires employés en CDD ou CDI et rémunérés sur la base d’un indice. Les agents sous contrat à durée </w:t>
      </w:r>
      <w:r w:rsidR="00B0620C">
        <w:rPr>
          <w:rFonts w:ascii="Century Gothic" w:hAnsi="Century Gothic" w:cs="Verdana"/>
          <w:color w:val="000000"/>
          <w:sz w:val="20"/>
        </w:rPr>
        <w:t>déterminée</w:t>
      </w:r>
      <w:r w:rsidRPr="0085141E">
        <w:rPr>
          <w:rFonts w:ascii="Century Gothic" w:hAnsi="Century Gothic" w:cs="Verdana"/>
          <w:color w:val="000000"/>
          <w:sz w:val="20"/>
        </w:rPr>
        <w:t xml:space="preserve"> doivent avoir été employés de manière continue sur toute la période de référence et par le même employeur. </w:t>
      </w:r>
    </w:p>
    <w:p w:rsidR="002A16D0" w:rsidRPr="0085141E" w:rsidRDefault="002A16D0" w:rsidP="002A16D0">
      <w:pPr>
        <w:autoSpaceDE w:val="0"/>
        <w:autoSpaceDN w:val="0"/>
        <w:adjustRightInd w:val="0"/>
        <w:spacing w:after="0" w:line="240" w:lineRule="auto"/>
        <w:jc w:val="both"/>
        <w:rPr>
          <w:rFonts w:ascii="Century Gothic" w:hAnsi="Century Gothic" w:cs="Verdana"/>
          <w:color w:val="000000"/>
          <w:sz w:val="20"/>
        </w:rPr>
      </w:pPr>
    </w:p>
    <w:p w:rsidR="002A16D0" w:rsidRPr="0085141E" w:rsidRDefault="002A16D0" w:rsidP="008C758A">
      <w:pPr>
        <w:autoSpaceDE w:val="0"/>
        <w:autoSpaceDN w:val="0"/>
        <w:adjustRightInd w:val="0"/>
        <w:spacing w:after="0" w:line="240" w:lineRule="auto"/>
        <w:ind w:left="0"/>
        <w:jc w:val="both"/>
        <w:rPr>
          <w:rFonts w:ascii="Century Gothic" w:hAnsi="Century Gothic" w:cs="Verdana"/>
          <w:color w:val="000000"/>
          <w:sz w:val="20"/>
        </w:rPr>
      </w:pPr>
      <w:r w:rsidRPr="0085141E">
        <w:rPr>
          <w:rFonts w:ascii="Century Gothic" w:hAnsi="Century Gothic" w:cs="Verdana"/>
          <w:color w:val="000000"/>
          <w:sz w:val="20"/>
        </w:rPr>
        <w:lastRenderedPageBreak/>
        <w:t xml:space="preserve">Tous doivent avoir un indice majoré inférieur ou égal à 1057 </w:t>
      </w:r>
      <w:r w:rsidRPr="0085141E">
        <w:rPr>
          <w:rFonts w:ascii="Century Gothic" w:hAnsi="Century Gothic" w:cs="Verdana"/>
          <w:b/>
          <w:bCs/>
          <w:color w:val="000000"/>
          <w:sz w:val="20"/>
          <w:u w:val="single"/>
        </w:rPr>
        <w:t xml:space="preserve">et </w:t>
      </w:r>
      <w:r w:rsidRPr="0085141E">
        <w:rPr>
          <w:rFonts w:ascii="Century Gothic" w:hAnsi="Century Gothic" w:cs="Verdana"/>
          <w:color w:val="000000"/>
          <w:sz w:val="20"/>
        </w:rPr>
        <w:t xml:space="preserve">ne pas avoir changé de statut sur la période de référence. Ainsi, un contractuel devenu fonctionnaire, par exemple, ne sera pas éligible à la GIPA. Une exception est toutefois ouverte pour les handicapés et PACTE titularisés entre les bornes de référence. </w:t>
      </w:r>
    </w:p>
    <w:p w:rsidR="002A16D0" w:rsidRPr="0085141E" w:rsidRDefault="002A16D0" w:rsidP="008C758A">
      <w:pPr>
        <w:autoSpaceDE w:val="0"/>
        <w:autoSpaceDN w:val="0"/>
        <w:adjustRightInd w:val="0"/>
        <w:spacing w:after="0" w:line="240" w:lineRule="auto"/>
        <w:ind w:left="0"/>
        <w:rPr>
          <w:rFonts w:ascii="Century Gothic" w:hAnsi="Century Gothic" w:cs="Verdana"/>
          <w:color w:val="000000"/>
          <w:sz w:val="20"/>
        </w:rPr>
      </w:pPr>
    </w:p>
    <w:p w:rsidR="002A16D0" w:rsidRPr="0085141E" w:rsidRDefault="002A16D0" w:rsidP="008C758A">
      <w:pPr>
        <w:autoSpaceDE w:val="0"/>
        <w:autoSpaceDN w:val="0"/>
        <w:adjustRightInd w:val="0"/>
        <w:spacing w:after="0" w:line="240" w:lineRule="auto"/>
        <w:ind w:left="0"/>
        <w:jc w:val="both"/>
        <w:rPr>
          <w:rFonts w:ascii="Century Gothic" w:hAnsi="Century Gothic" w:cs="Verdana"/>
          <w:color w:val="000000"/>
          <w:sz w:val="20"/>
        </w:rPr>
      </w:pPr>
      <w:r w:rsidRPr="0085141E">
        <w:rPr>
          <w:rFonts w:ascii="Century Gothic" w:hAnsi="Century Gothic" w:cs="Verdana"/>
          <w:b/>
          <w:bCs/>
          <w:color w:val="000000"/>
          <w:sz w:val="20"/>
          <w:u w:val="single"/>
        </w:rPr>
        <w:t xml:space="preserve">Sont exclus </w:t>
      </w:r>
      <w:r w:rsidRPr="0085141E">
        <w:rPr>
          <w:rFonts w:ascii="Century Gothic" w:hAnsi="Century Gothic" w:cs="Verdana"/>
          <w:color w:val="000000"/>
          <w:sz w:val="20"/>
        </w:rPr>
        <w:t xml:space="preserve">de ces dispositions, les agents placés sur un emploi fonctionnel, sauf ceux de la catégorie C, ou les agents ayant subi une sanction disciplinaire qui a entraîné une baisse de leur traitement indiciaire. </w:t>
      </w:r>
    </w:p>
    <w:p w:rsidR="002A16D0" w:rsidRPr="0085141E" w:rsidRDefault="002A16D0" w:rsidP="008C758A">
      <w:pPr>
        <w:autoSpaceDE w:val="0"/>
        <w:autoSpaceDN w:val="0"/>
        <w:adjustRightInd w:val="0"/>
        <w:spacing w:after="0" w:line="240" w:lineRule="auto"/>
        <w:ind w:left="0"/>
        <w:jc w:val="both"/>
        <w:rPr>
          <w:rFonts w:ascii="Century Gothic" w:hAnsi="Century Gothic" w:cs="Verdana"/>
          <w:color w:val="000000"/>
          <w:sz w:val="20"/>
        </w:rPr>
      </w:pPr>
    </w:p>
    <w:p w:rsidR="002A16D0" w:rsidRPr="0085141E" w:rsidRDefault="002A16D0" w:rsidP="008C758A">
      <w:pPr>
        <w:autoSpaceDE w:val="0"/>
        <w:autoSpaceDN w:val="0"/>
        <w:adjustRightInd w:val="0"/>
        <w:spacing w:after="0" w:line="240" w:lineRule="auto"/>
        <w:ind w:left="0"/>
        <w:jc w:val="both"/>
        <w:rPr>
          <w:rFonts w:ascii="Century Gothic" w:hAnsi="Century Gothic" w:cs="Verdana"/>
          <w:color w:val="000000"/>
          <w:sz w:val="20"/>
        </w:rPr>
      </w:pPr>
      <w:r w:rsidRPr="0085141E">
        <w:rPr>
          <w:rFonts w:ascii="Century Gothic" w:hAnsi="Century Gothic" w:cs="Verdana"/>
          <w:color w:val="000000"/>
          <w:sz w:val="20"/>
        </w:rPr>
        <w:t xml:space="preserve">Sont concernés les </w:t>
      </w:r>
      <w:r w:rsidRPr="0085141E">
        <w:rPr>
          <w:rFonts w:ascii="Century Gothic" w:hAnsi="Century Gothic" w:cs="Verdana"/>
          <w:b/>
          <w:bCs/>
          <w:color w:val="000000"/>
          <w:sz w:val="20"/>
          <w:u w:val="single"/>
        </w:rPr>
        <w:t xml:space="preserve">fonctionnaires bénéficiaires d’un maintien d’indice à titre personnel </w:t>
      </w:r>
      <w:r w:rsidRPr="0085141E">
        <w:rPr>
          <w:rFonts w:ascii="Century Gothic" w:hAnsi="Century Gothic" w:cs="Verdana"/>
          <w:color w:val="000000"/>
          <w:sz w:val="20"/>
        </w:rPr>
        <w:t xml:space="preserve">: il convient d’effectuer le calcul de la GIPA sur la base du TIB effectivement perçu ("indice maintenu") aux deux bornes (QE n°77430 publiée au JO AN du 20/12/2011). </w:t>
      </w:r>
    </w:p>
    <w:p w:rsidR="002A16D0" w:rsidRDefault="002A16D0" w:rsidP="008C758A">
      <w:pPr>
        <w:pStyle w:val="NormalWeb"/>
        <w:ind w:left="0"/>
        <w:jc w:val="both"/>
        <w:rPr>
          <w:rFonts w:ascii="Century Gothic" w:eastAsia="Calibri" w:hAnsi="Century Gothic" w:cs="Verdana"/>
          <w:color w:val="000000"/>
          <w:sz w:val="20"/>
          <w:szCs w:val="20"/>
        </w:rPr>
      </w:pPr>
      <w:r w:rsidRPr="0085141E">
        <w:rPr>
          <w:rFonts w:ascii="Century Gothic" w:eastAsia="Calibri" w:hAnsi="Century Gothic" w:cs="Verdana"/>
          <w:color w:val="000000"/>
          <w:sz w:val="20"/>
          <w:szCs w:val="20"/>
        </w:rPr>
        <w:t>Lorsqu'un agent a changé d'employeur à la suite d'une mobilité au sein de l'une ou entre les trois fonctions publiques, il appartient à l'employeur au 31 décembre de l'année qui clôt la période de référence de verser la garantie à l'agent sur la base, le cas échéant, des informations transmises par le précédent employeur.</w:t>
      </w:r>
    </w:p>
    <w:p w:rsidR="002A16D0" w:rsidRDefault="002A16D0" w:rsidP="002A16D0">
      <w:pPr>
        <w:pStyle w:val="NormalWeb"/>
        <w:jc w:val="both"/>
        <w:rPr>
          <w:rFonts w:ascii="Century Gothic" w:eastAsia="Calibri" w:hAnsi="Century Gothic" w:cs="Verdana"/>
          <w:color w:val="000000"/>
          <w:sz w:val="20"/>
          <w:szCs w:val="20"/>
        </w:rPr>
      </w:pPr>
    </w:p>
    <w:p w:rsidR="002A16D0" w:rsidRDefault="002A16D0" w:rsidP="002A16D0">
      <w:pPr>
        <w:pStyle w:val="NormalWeb"/>
        <w:jc w:val="both"/>
        <w:rPr>
          <w:rFonts w:ascii="Century Gothic" w:eastAsia="Calibri" w:hAnsi="Century Gothic" w:cs="Verdana"/>
          <w:b/>
          <w:color w:val="000000"/>
          <w:sz w:val="20"/>
          <w:szCs w:val="20"/>
          <w:u w:val="single"/>
        </w:rPr>
      </w:pPr>
      <w:r w:rsidRPr="0085141E">
        <w:rPr>
          <w:rFonts w:ascii="Century Gothic" w:eastAsia="Calibri" w:hAnsi="Century Gothic" w:cs="Verdana"/>
          <w:b/>
          <w:color w:val="000000"/>
          <w:sz w:val="20"/>
          <w:szCs w:val="20"/>
          <w:u w:val="single"/>
        </w:rPr>
        <w:t>Le calcul</w:t>
      </w: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sz w:val="20"/>
          <w:szCs w:val="20"/>
        </w:rPr>
        <w:t>Le TIB pris en compte correspond aux indices maj</w:t>
      </w:r>
      <w:r>
        <w:rPr>
          <w:rFonts w:ascii="Century Gothic" w:hAnsi="Century Gothic"/>
          <w:sz w:val="20"/>
          <w:szCs w:val="20"/>
        </w:rPr>
        <w:t>orés détenus au 31 décembre 201</w:t>
      </w:r>
      <w:r w:rsidR="00557F5F">
        <w:rPr>
          <w:rFonts w:ascii="Century Gothic" w:hAnsi="Century Gothic"/>
          <w:sz w:val="20"/>
          <w:szCs w:val="20"/>
        </w:rPr>
        <w:t>7</w:t>
      </w:r>
      <w:r>
        <w:rPr>
          <w:rFonts w:ascii="Century Gothic" w:hAnsi="Century Gothic"/>
          <w:sz w:val="20"/>
          <w:szCs w:val="20"/>
        </w:rPr>
        <w:t xml:space="preserve"> et au 31 décembre 20</w:t>
      </w:r>
      <w:r w:rsidR="005F4F3E">
        <w:rPr>
          <w:rFonts w:ascii="Century Gothic" w:hAnsi="Century Gothic"/>
          <w:sz w:val="20"/>
          <w:szCs w:val="20"/>
        </w:rPr>
        <w:t>2</w:t>
      </w:r>
      <w:r w:rsidR="00557F5F">
        <w:rPr>
          <w:rFonts w:ascii="Century Gothic" w:hAnsi="Century Gothic"/>
          <w:sz w:val="20"/>
          <w:szCs w:val="20"/>
        </w:rPr>
        <w:t>1</w:t>
      </w:r>
      <w:r w:rsidRPr="0085141E">
        <w:rPr>
          <w:rFonts w:ascii="Century Gothic" w:hAnsi="Century Gothic"/>
          <w:sz w:val="20"/>
          <w:szCs w:val="20"/>
        </w:rPr>
        <w:t xml:space="preserve">, multiplié par la valeur moyenne annuelle du point d’indice pour chacune de ces 2 années, soit : </w:t>
      </w:r>
    </w:p>
    <w:p w:rsidR="002A16D0" w:rsidRPr="0085141E" w:rsidRDefault="002A16D0" w:rsidP="002A16D0">
      <w:pPr>
        <w:pStyle w:val="Default"/>
        <w:jc w:val="both"/>
        <w:rPr>
          <w:rFonts w:ascii="Century Gothic" w:hAnsi="Century Gothic"/>
          <w:sz w:val="20"/>
          <w:szCs w:val="20"/>
        </w:rPr>
      </w:pPr>
      <w:proofErr w:type="gramStart"/>
      <w:r w:rsidRPr="0085141E">
        <w:rPr>
          <w:rFonts w:ascii="Century Gothic" w:hAnsi="Century Gothic" w:cs="Courier New"/>
          <w:sz w:val="20"/>
          <w:szCs w:val="20"/>
        </w:rPr>
        <w:t>o</w:t>
      </w:r>
      <w:proofErr w:type="gramEnd"/>
      <w:r w:rsidRPr="0085141E">
        <w:rPr>
          <w:rFonts w:ascii="Century Gothic" w:hAnsi="Century Gothic" w:cs="Courier New"/>
          <w:sz w:val="20"/>
          <w:szCs w:val="20"/>
        </w:rPr>
        <w:t xml:space="preserve"> </w:t>
      </w:r>
      <w:r>
        <w:rPr>
          <w:rFonts w:ascii="Century Gothic" w:hAnsi="Century Gothic"/>
          <w:b/>
          <w:bCs/>
          <w:sz w:val="20"/>
          <w:szCs w:val="20"/>
        </w:rPr>
        <w:t>Pour 201</w:t>
      </w:r>
      <w:r w:rsidR="00557F5F">
        <w:rPr>
          <w:rFonts w:ascii="Century Gothic" w:hAnsi="Century Gothic"/>
          <w:b/>
          <w:bCs/>
          <w:sz w:val="20"/>
          <w:szCs w:val="20"/>
        </w:rPr>
        <w:t>7</w:t>
      </w:r>
      <w:r w:rsidRPr="0085141E">
        <w:rPr>
          <w:rFonts w:ascii="Century Gothic" w:hAnsi="Century Gothic"/>
          <w:b/>
          <w:bCs/>
          <w:sz w:val="20"/>
          <w:szCs w:val="20"/>
        </w:rPr>
        <w:t xml:space="preserve"> : 5</w:t>
      </w:r>
      <w:r w:rsidR="00557F5F">
        <w:rPr>
          <w:rFonts w:ascii="Century Gothic" w:hAnsi="Century Gothic"/>
          <w:b/>
          <w:bCs/>
          <w:sz w:val="20"/>
          <w:szCs w:val="20"/>
        </w:rPr>
        <w:t>6.2044</w:t>
      </w:r>
      <w:r w:rsidRPr="0085141E">
        <w:rPr>
          <w:rFonts w:ascii="Century Gothic" w:hAnsi="Century Gothic"/>
          <w:b/>
          <w:bCs/>
          <w:sz w:val="20"/>
          <w:szCs w:val="20"/>
        </w:rPr>
        <w:t xml:space="preserve"> euros, </w:t>
      </w:r>
    </w:p>
    <w:p w:rsidR="002A16D0" w:rsidRPr="0085141E" w:rsidRDefault="002A16D0" w:rsidP="002A16D0">
      <w:pPr>
        <w:pStyle w:val="Default"/>
        <w:jc w:val="both"/>
        <w:rPr>
          <w:rFonts w:ascii="Century Gothic" w:hAnsi="Century Gothic"/>
          <w:sz w:val="20"/>
          <w:szCs w:val="20"/>
        </w:rPr>
      </w:pPr>
      <w:proofErr w:type="gramStart"/>
      <w:r w:rsidRPr="0085141E">
        <w:rPr>
          <w:rFonts w:ascii="Century Gothic" w:hAnsi="Century Gothic" w:cs="Courier New"/>
          <w:sz w:val="20"/>
          <w:szCs w:val="20"/>
        </w:rPr>
        <w:t>o</w:t>
      </w:r>
      <w:proofErr w:type="gramEnd"/>
      <w:r w:rsidRPr="0085141E">
        <w:rPr>
          <w:rFonts w:ascii="Century Gothic" w:hAnsi="Century Gothic" w:cs="Courier New"/>
          <w:sz w:val="20"/>
          <w:szCs w:val="20"/>
        </w:rPr>
        <w:t xml:space="preserve"> </w:t>
      </w:r>
      <w:r>
        <w:rPr>
          <w:rFonts w:ascii="Century Gothic" w:hAnsi="Century Gothic"/>
          <w:b/>
          <w:bCs/>
          <w:sz w:val="20"/>
          <w:szCs w:val="20"/>
        </w:rPr>
        <w:t>Pour 20</w:t>
      </w:r>
      <w:r w:rsidR="008830A9">
        <w:rPr>
          <w:rFonts w:ascii="Century Gothic" w:hAnsi="Century Gothic"/>
          <w:b/>
          <w:bCs/>
          <w:sz w:val="20"/>
          <w:szCs w:val="20"/>
        </w:rPr>
        <w:t>2</w:t>
      </w:r>
      <w:r w:rsidR="00557F5F">
        <w:rPr>
          <w:rFonts w:ascii="Century Gothic" w:hAnsi="Century Gothic"/>
          <w:b/>
          <w:bCs/>
          <w:sz w:val="20"/>
          <w:szCs w:val="20"/>
        </w:rPr>
        <w:t>1</w:t>
      </w:r>
      <w:r>
        <w:rPr>
          <w:rFonts w:ascii="Century Gothic" w:hAnsi="Century Gothic"/>
          <w:b/>
          <w:bCs/>
          <w:sz w:val="20"/>
          <w:szCs w:val="20"/>
        </w:rPr>
        <w:t xml:space="preserve"> : 56,2323</w:t>
      </w:r>
      <w:r w:rsidRPr="0085141E">
        <w:rPr>
          <w:rFonts w:ascii="Century Gothic" w:hAnsi="Century Gothic"/>
          <w:b/>
          <w:bCs/>
          <w:sz w:val="20"/>
          <w:szCs w:val="20"/>
        </w:rPr>
        <w:t xml:space="preserve"> euros. </w:t>
      </w:r>
    </w:p>
    <w:p w:rsidR="002A16D0" w:rsidRPr="0085141E" w:rsidRDefault="002A16D0" w:rsidP="002A16D0">
      <w:pPr>
        <w:pStyle w:val="Default"/>
        <w:jc w:val="both"/>
        <w:rPr>
          <w:rFonts w:ascii="Century Gothic" w:hAnsi="Century Gothic"/>
          <w:sz w:val="20"/>
          <w:szCs w:val="20"/>
        </w:rPr>
      </w:pP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sz w:val="20"/>
          <w:szCs w:val="20"/>
        </w:rPr>
        <w:t xml:space="preserve">Le </w:t>
      </w:r>
      <w:r w:rsidRPr="0085141E">
        <w:rPr>
          <w:rFonts w:ascii="Century Gothic" w:hAnsi="Century Gothic"/>
          <w:b/>
          <w:bCs/>
          <w:sz w:val="20"/>
          <w:szCs w:val="20"/>
        </w:rPr>
        <w:t xml:space="preserve">taux d’inflation </w:t>
      </w:r>
      <w:r w:rsidRPr="0085141E">
        <w:rPr>
          <w:rFonts w:ascii="Century Gothic" w:hAnsi="Century Gothic"/>
          <w:sz w:val="20"/>
          <w:szCs w:val="20"/>
        </w:rPr>
        <w:t xml:space="preserve">à prendre en compte est de </w:t>
      </w:r>
      <w:r>
        <w:rPr>
          <w:rFonts w:ascii="Century Gothic" w:hAnsi="Century Gothic"/>
          <w:b/>
          <w:bCs/>
          <w:sz w:val="20"/>
          <w:szCs w:val="20"/>
          <w:u w:val="single"/>
        </w:rPr>
        <w:t xml:space="preserve">+ </w:t>
      </w:r>
      <w:r w:rsidR="00557F5F">
        <w:rPr>
          <w:rFonts w:ascii="Century Gothic" w:hAnsi="Century Gothic"/>
          <w:b/>
          <w:bCs/>
          <w:sz w:val="20"/>
          <w:szCs w:val="20"/>
          <w:u w:val="single"/>
        </w:rPr>
        <w:t>4,36</w:t>
      </w:r>
      <w:r w:rsidRPr="0085141E">
        <w:rPr>
          <w:rFonts w:ascii="Century Gothic" w:hAnsi="Century Gothic"/>
          <w:b/>
          <w:bCs/>
          <w:sz w:val="20"/>
          <w:szCs w:val="20"/>
          <w:u w:val="single"/>
        </w:rPr>
        <w:t xml:space="preserve"> %. </w:t>
      </w: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sz w:val="20"/>
          <w:szCs w:val="20"/>
        </w:rPr>
        <w:t xml:space="preserve">Prise en compte </w:t>
      </w:r>
      <w:r w:rsidRPr="0085141E">
        <w:rPr>
          <w:rFonts w:ascii="Century Gothic" w:hAnsi="Century Gothic"/>
          <w:b/>
          <w:bCs/>
          <w:sz w:val="20"/>
          <w:szCs w:val="20"/>
          <w:u w:val="single"/>
        </w:rPr>
        <w:t xml:space="preserve">uniquement </w:t>
      </w:r>
      <w:r w:rsidRPr="0085141E">
        <w:rPr>
          <w:rFonts w:ascii="Century Gothic" w:hAnsi="Century Gothic"/>
          <w:sz w:val="20"/>
          <w:szCs w:val="20"/>
        </w:rPr>
        <w:t xml:space="preserve">du traitement indiciaire sur lequel l’agent est rémunéré (sans l’indemnité de résidence, le SFT, la NBI et toutes les primes). </w:t>
      </w: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sz w:val="20"/>
          <w:szCs w:val="20"/>
        </w:rPr>
        <w:t>La formule permett</w:t>
      </w:r>
      <w:r>
        <w:rPr>
          <w:rFonts w:ascii="Century Gothic" w:hAnsi="Century Gothic"/>
          <w:sz w:val="20"/>
          <w:szCs w:val="20"/>
        </w:rPr>
        <w:t>ant de calculer l’indemnité 20</w:t>
      </w:r>
      <w:r w:rsidR="00B0620C">
        <w:rPr>
          <w:rFonts w:ascii="Century Gothic" w:hAnsi="Century Gothic"/>
          <w:sz w:val="20"/>
          <w:szCs w:val="20"/>
        </w:rPr>
        <w:t>2</w:t>
      </w:r>
      <w:r w:rsidR="005F4F3E">
        <w:rPr>
          <w:rFonts w:ascii="Century Gothic" w:hAnsi="Century Gothic"/>
          <w:sz w:val="20"/>
          <w:szCs w:val="20"/>
        </w:rPr>
        <w:t>1</w:t>
      </w:r>
      <w:r w:rsidRPr="0085141E">
        <w:rPr>
          <w:rFonts w:ascii="Century Gothic" w:hAnsi="Century Gothic"/>
          <w:sz w:val="20"/>
          <w:szCs w:val="20"/>
        </w:rPr>
        <w:t xml:space="preserve"> est la suivante : </w:t>
      </w:r>
    </w:p>
    <w:p w:rsidR="002A16D0" w:rsidRPr="0085141E" w:rsidRDefault="002A16D0" w:rsidP="002A16D0">
      <w:pPr>
        <w:pStyle w:val="Default"/>
        <w:jc w:val="both"/>
        <w:rPr>
          <w:rFonts w:ascii="Century Gothic" w:hAnsi="Century Gothic"/>
          <w:sz w:val="20"/>
          <w:szCs w:val="20"/>
        </w:rPr>
      </w:pPr>
    </w:p>
    <w:p w:rsidR="002A16D0" w:rsidRPr="0085141E" w:rsidRDefault="002A16D0" w:rsidP="002A16D0">
      <w:pPr>
        <w:pStyle w:val="Default"/>
        <w:jc w:val="both"/>
        <w:rPr>
          <w:rFonts w:ascii="Century Gothic" w:hAnsi="Century Gothic"/>
          <w:b/>
          <w:bCs/>
          <w:sz w:val="20"/>
          <w:szCs w:val="20"/>
        </w:rPr>
      </w:pPr>
      <w:r>
        <w:rPr>
          <w:rFonts w:ascii="Century Gothic" w:hAnsi="Century Gothic"/>
          <w:b/>
          <w:bCs/>
          <w:sz w:val="20"/>
          <w:szCs w:val="20"/>
        </w:rPr>
        <w:t>GIPA = ((IM au 31/12/201</w:t>
      </w:r>
      <w:r w:rsidR="00557F5F">
        <w:rPr>
          <w:rFonts w:ascii="Century Gothic" w:hAnsi="Century Gothic"/>
          <w:b/>
          <w:bCs/>
          <w:sz w:val="20"/>
          <w:szCs w:val="20"/>
        </w:rPr>
        <w:t>7</w:t>
      </w:r>
      <w:r>
        <w:rPr>
          <w:rFonts w:ascii="Century Gothic" w:hAnsi="Century Gothic"/>
          <w:b/>
          <w:bCs/>
          <w:sz w:val="20"/>
          <w:szCs w:val="20"/>
        </w:rPr>
        <w:t xml:space="preserve"> x 5</w:t>
      </w:r>
      <w:r w:rsidR="00557F5F">
        <w:rPr>
          <w:rFonts w:ascii="Century Gothic" w:hAnsi="Century Gothic"/>
          <w:b/>
          <w:bCs/>
          <w:sz w:val="20"/>
          <w:szCs w:val="20"/>
        </w:rPr>
        <w:t>6,2044</w:t>
      </w:r>
      <w:r>
        <w:rPr>
          <w:rFonts w:ascii="Century Gothic" w:hAnsi="Century Gothic"/>
          <w:b/>
          <w:bCs/>
          <w:sz w:val="20"/>
          <w:szCs w:val="20"/>
        </w:rPr>
        <w:t>) x (1+</w:t>
      </w:r>
      <w:r w:rsidR="005D5CC8">
        <w:rPr>
          <w:rFonts w:ascii="Century Gothic" w:hAnsi="Century Gothic"/>
          <w:b/>
          <w:bCs/>
          <w:sz w:val="20"/>
          <w:szCs w:val="20"/>
        </w:rPr>
        <w:t>0.037</w:t>
      </w:r>
      <w:r w:rsidR="008830A9">
        <w:rPr>
          <w:rFonts w:ascii="Century Gothic" w:hAnsi="Century Gothic"/>
          <w:b/>
          <w:bCs/>
          <w:sz w:val="20"/>
          <w:szCs w:val="20"/>
        </w:rPr>
        <w:t>8</w:t>
      </w:r>
      <w:r>
        <w:rPr>
          <w:rFonts w:ascii="Century Gothic" w:hAnsi="Century Gothic"/>
          <w:b/>
          <w:bCs/>
          <w:sz w:val="20"/>
          <w:szCs w:val="20"/>
        </w:rPr>
        <w:t>)) – (IM au 31/12/20</w:t>
      </w:r>
      <w:r w:rsidR="00EB1665">
        <w:rPr>
          <w:rFonts w:ascii="Century Gothic" w:hAnsi="Century Gothic"/>
          <w:b/>
          <w:bCs/>
          <w:sz w:val="20"/>
          <w:szCs w:val="20"/>
        </w:rPr>
        <w:t>21</w:t>
      </w:r>
      <w:r>
        <w:rPr>
          <w:rFonts w:ascii="Century Gothic" w:hAnsi="Century Gothic"/>
          <w:b/>
          <w:bCs/>
          <w:sz w:val="20"/>
          <w:szCs w:val="20"/>
        </w:rPr>
        <w:t xml:space="preserve"> x 56,2</w:t>
      </w:r>
      <w:r w:rsidR="005D5CC8">
        <w:rPr>
          <w:rFonts w:ascii="Century Gothic" w:hAnsi="Century Gothic"/>
          <w:b/>
          <w:bCs/>
          <w:sz w:val="20"/>
          <w:szCs w:val="20"/>
        </w:rPr>
        <w:t>323</w:t>
      </w:r>
      <w:r w:rsidRPr="0085141E">
        <w:rPr>
          <w:rFonts w:ascii="Century Gothic" w:hAnsi="Century Gothic"/>
          <w:b/>
          <w:bCs/>
          <w:sz w:val="20"/>
          <w:szCs w:val="20"/>
        </w:rPr>
        <w:t xml:space="preserve">) </w:t>
      </w:r>
    </w:p>
    <w:p w:rsidR="002A16D0" w:rsidRPr="0085141E" w:rsidRDefault="002A16D0" w:rsidP="002A16D0">
      <w:pPr>
        <w:pStyle w:val="Default"/>
        <w:jc w:val="both"/>
        <w:rPr>
          <w:rFonts w:ascii="Century Gothic" w:hAnsi="Century Gothic"/>
          <w:sz w:val="20"/>
          <w:szCs w:val="20"/>
        </w:rPr>
      </w:pP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b/>
          <w:bCs/>
          <w:sz w:val="20"/>
          <w:szCs w:val="20"/>
        </w:rPr>
        <w:t xml:space="preserve">Agents à temps partiel et à temps non complet </w:t>
      </w:r>
      <w:r w:rsidRPr="0085141E">
        <w:rPr>
          <w:rFonts w:ascii="Century Gothic" w:hAnsi="Century Gothic"/>
          <w:sz w:val="20"/>
          <w:szCs w:val="20"/>
        </w:rPr>
        <w:t>: versement de l’indemnité au prorata de leur temp</w:t>
      </w:r>
      <w:r>
        <w:rPr>
          <w:rFonts w:ascii="Century Gothic" w:hAnsi="Century Gothic"/>
          <w:sz w:val="20"/>
          <w:szCs w:val="20"/>
        </w:rPr>
        <w:t>s de travail au 31 décembre 20</w:t>
      </w:r>
      <w:r w:rsidR="00EB1665">
        <w:rPr>
          <w:rFonts w:ascii="Century Gothic" w:hAnsi="Century Gothic"/>
          <w:sz w:val="20"/>
          <w:szCs w:val="20"/>
        </w:rPr>
        <w:t>21</w:t>
      </w:r>
      <w:r w:rsidRPr="0085141E">
        <w:rPr>
          <w:rFonts w:ascii="Century Gothic" w:hAnsi="Century Gothic"/>
          <w:sz w:val="20"/>
          <w:szCs w:val="20"/>
        </w:rPr>
        <w:t xml:space="preserve"> et, le cas échéant, dans chaque collectivité où ils y sont éligibles. </w:t>
      </w:r>
    </w:p>
    <w:p w:rsidR="002A16D0" w:rsidRPr="0085141E" w:rsidRDefault="002A16D0" w:rsidP="002A16D0">
      <w:pPr>
        <w:pStyle w:val="Default"/>
        <w:jc w:val="both"/>
        <w:rPr>
          <w:rFonts w:ascii="Century Gothic" w:hAnsi="Century Gothic"/>
          <w:sz w:val="20"/>
          <w:szCs w:val="20"/>
        </w:rPr>
      </w:pP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sz w:val="20"/>
          <w:szCs w:val="20"/>
        </w:rPr>
        <w:t xml:space="preserve">Pour le congé de longue maladie et le congé de longue durée, le calcul de l’indemnité ne tient pas compte des diminutions de traitement qui s’opèrent (pas de prise en compte du demi-traitement). </w:t>
      </w:r>
    </w:p>
    <w:p w:rsidR="002A16D0" w:rsidRPr="0085141E" w:rsidRDefault="002A16D0" w:rsidP="002A16D0">
      <w:pPr>
        <w:pStyle w:val="Default"/>
        <w:jc w:val="both"/>
        <w:rPr>
          <w:rFonts w:ascii="Century Gothic" w:hAnsi="Century Gothic"/>
          <w:sz w:val="20"/>
          <w:szCs w:val="20"/>
        </w:rPr>
      </w:pPr>
    </w:p>
    <w:p w:rsidR="002A16D0" w:rsidRPr="0085141E" w:rsidRDefault="002A16D0" w:rsidP="002A16D0">
      <w:pPr>
        <w:pStyle w:val="Default"/>
        <w:jc w:val="both"/>
        <w:rPr>
          <w:rFonts w:ascii="Century Gothic" w:hAnsi="Century Gothic"/>
          <w:sz w:val="20"/>
          <w:szCs w:val="20"/>
        </w:rPr>
      </w:pPr>
      <w:r w:rsidRPr="0085141E">
        <w:rPr>
          <w:rFonts w:ascii="Century Gothic" w:hAnsi="Century Gothic"/>
          <w:sz w:val="20"/>
          <w:szCs w:val="20"/>
        </w:rPr>
        <w:t xml:space="preserve">Le cas de la maladie ordinaire n’est pas précisé dans les textes, il semblerait qu’au même titre que les congés de longue maladie ou longue durée, le calcul de l’indemnité ne tient pas compte des diminutions de traitement qui s’opèrent. </w:t>
      </w:r>
    </w:p>
    <w:p w:rsidR="002A16D0" w:rsidRDefault="002A16D0" w:rsidP="008C758A">
      <w:pPr>
        <w:pStyle w:val="NormalWeb"/>
        <w:ind w:left="0"/>
        <w:jc w:val="both"/>
        <w:rPr>
          <w:rFonts w:ascii="Century Gothic" w:hAnsi="Century Gothic"/>
          <w:sz w:val="20"/>
          <w:szCs w:val="20"/>
        </w:rPr>
      </w:pPr>
      <w:r w:rsidRPr="0085141E">
        <w:rPr>
          <w:rFonts w:ascii="Century Gothic" w:hAnsi="Century Gothic"/>
          <w:sz w:val="20"/>
          <w:szCs w:val="20"/>
        </w:rPr>
        <w:t>Concernant les fonctionnaires à temps partiel thérapeutique, lesquels perçoivent l’intégralité de leur traitement, aucun abattement n’est opéré quant au versement de cette indemnité.</w:t>
      </w:r>
    </w:p>
    <w:p w:rsidR="0073268C" w:rsidRPr="00D162EF" w:rsidRDefault="00D162EF" w:rsidP="002A16D0">
      <w:pPr>
        <w:pStyle w:val="NormalWeb"/>
        <w:jc w:val="both"/>
        <w:rPr>
          <w:rStyle w:val="Lienhypertexte"/>
          <w:rFonts w:ascii="Century Gothic" w:eastAsia="Calibri" w:hAnsi="Century Gothic" w:cs="Verdana"/>
          <w:b/>
          <w:sz w:val="20"/>
          <w:szCs w:val="20"/>
        </w:rPr>
      </w:pPr>
      <w:r>
        <w:rPr>
          <w:rFonts w:ascii="Century Gothic" w:eastAsia="Calibri" w:hAnsi="Century Gothic" w:cs="Verdana"/>
          <w:b/>
          <w:sz w:val="20"/>
          <w:szCs w:val="20"/>
        </w:rPr>
        <w:fldChar w:fldCharType="begin"/>
      </w:r>
      <w:r w:rsidR="00922089">
        <w:rPr>
          <w:rFonts w:ascii="Century Gothic" w:eastAsia="Calibri" w:hAnsi="Century Gothic" w:cs="Verdana"/>
          <w:b/>
          <w:sz w:val="20"/>
          <w:szCs w:val="20"/>
        </w:rPr>
        <w:instrText>HYPERLINK "https://www.service-public.fr/particuliers/vosdroits/R32396"</w:instrText>
      </w:r>
      <w:r>
        <w:rPr>
          <w:rFonts w:ascii="Century Gothic" w:eastAsia="Calibri" w:hAnsi="Century Gothic" w:cs="Verdana"/>
          <w:b/>
          <w:sz w:val="20"/>
          <w:szCs w:val="20"/>
        </w:rPr>
        <w:fldChar w:fldCharType="separate"/>
      </w:r>
      <w:r w:rsidR="0073268C" w:rsidRPr="00D162EF">
        <w:rPr>
          <w:rStyle w:val="Lienhypertexte"/>
          <w:rFonts w:ascii="Century Gothic" w:eastAsia="Calibri" w:hAnsi="Century Gothic" w:cs="Verdana"/>
          <w:b/>
          <w:sz w:val="20"/>
          <w:szCs w:val="20"/>
        </w:rPr>
        <w:t>Accédez au simulateur de la GIPA 202</w:t>
      </w:r>
      <w:r w:rsidR="00922089">
        <w:rPr>
          <w:rStyle w:val="Lienhypertexte"/>
          <w:rFonts w:ascii="Century Gothic" w:eastAsia="Calibri" w:hAnsi="Century Gothic" w:cs="Verdana"/>
          <w:b/>
          <w:sz w:val="20"/>
          <w:szCs w:val="20"/>
        </w:rPr>
        <w:t>2</w:t>
      </w:r>
    </w:p>
    <w:p w:rsidR="0073268C" w:rsidRDefault="00D162EF" w:rsidP="002A16D0">
      <w:pPr>
        <w:pStyle w:val="NormalWeb"/>
        <w:jc w:val="both"/>
        <w:rPr>
          <w:rFonts w:ascii="Century Gothic" w:eastAsia="Calibri" w:hAnsi="Century Gothic" w:cs="Verdana"/>
          <w:b/>
          <w:color w:val="000000"/>
          <w:sz w:val="20"/>
          <w:szCs w:val="20"/>
          <w:u w:val="single"/>
        </w:rPr>
      </w:pPr>
      <w:r>
        <w:rPr>
          <w:rFonts w:ascii="Century Gothic" w:eastAsia="Calibri" w:hAnsi="Century Gothic" w:cs="Verdana"/>
          <w:b/>
          <w:sz w:val="20"/>
          <w:szCs w:val="20"/>
        </w:rPr>
        <w:fldChar w:fldCharType="end"/>
      </w:r>
    </w:p>
    <w:sectPr w:rsidR="0073268C" w:rsidSect="003E5ED6">
      <w:headerReference w:type="default" r:id="rId14"/>
      <w:footerReference w:type="default" r:id="rId15"/>
      <w:pgSz w:w="11906" w:h="16838" w:code="9"/>
      <w:pgMar w:top="3067"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7ED" w:rsidRDefault="009977ED" w:rsidP="001E7D29">
      <w:pPr>
        <w:spacing w:after="0" w:line="240" w:lineRule="auto"/>
      </w:pPr>
      <w:r>
        <w:separator/>
      </w:r>
    </w:p>
  </w:endnote>
  <w:endnote w:type="continuationSeparator" w:id="0">
    <w:p w:rsidR="009977ED" w:rsidRDefault="009977E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24702"/>
      <w:docPartObj>
        <w:docPartGallery w:val="Page Numbers (Bottom of Page)"/>
        <w:docPartUnique/>
      </w:docPartObj>
    </w:sdtPr>
    <w:sdtEndPr>
      <w:rPr>
        <w:rFonts w:ascii="Century Gothic" w:hAnsi="Century Gothic"/>
        <w:sz w:val="20"/>
        <w:szCs w:val="20"/>
      </w:rPr>
    </w:sdtEndPr>
    <w:sdtContent>
      <w:p w:rsidR="00D82248" w:rsidRDefault="001D7220">
        <w:pPr>
          <w:pStyle w:val="Pieddepage"/>
          <w:rPr>
            <w:rFonts w:ascii="Century Gothic" w:hAnsi="Century Gothic"/>
            <w:sz w:val="20"/>
            <w:szCs w:val="20"/>
          </w:rPr>
        </w:pPr>
        <w:r w:rsidRPr="001D7220">
          <w:rPr>
            <w:rFonts w:ascii="Century Gothic" w:hAnsi="Century Gothic"/>
            <w:sz w:val="20"/>
            <w:szCs w:val="20"/>
          </w:rPr>
          <w:fldChar w:fldCharType="begin"/>
        </w:r>
        <w:r w:rsidRPr="001D7220">
          <w:rPr>
            <w:rFonts w:ascii="Century Gothic" w:hAnsi="Century Gothic"/>
            <w:sz w:val="20"/>
            <w:szCs w:val="20"/>
          </w:rPr>
          <w:instrText>PAGE   \* MERGEFORMAT</w:instrText>
        </w:r>
        <w:r w:rsidRPr="001D7220">
          <w:rPr>
            <w:rFonts w:ascii="Century Gothic" w:hAnsi="Century Gothic"/>
            <w:sz w:val="20"/>
            <w:szCs w:val="20"/>
          </w:rPr>
          <w:fldChar w:fldCharType="separate"/>
        </w:r>
        <w:r w:rsidR="00602785">
          <w:rPr>
            <w:rFonts w:ascii="Century Gothic" w:hAnsi="Century Gothic"/>
            <w:noProof/>
            <w:sz w:val="20"/>
            <w:szCs w:val="20"/>
          </w:rPr>
          <w:t>2</w:t>
        </w:r>
        <w:r w:rsidRPr="001D7220">
          <w:rPr>
            <w:rFonts w:ascii="Century Gothic" w:hAnsi="Century Gothic"/>
            <w:sz w:val="20"/>
            <w:szCs w:val="20"/>
          </w:rPr>
          <w:fldChar w:fldCharType="end"/>
        </w:r>
        <w:r w:rsidR="002A16D0">
          <w:rPr>
            <w:rFonts w:ascii="Century Gothic" w:hAnsi="Century Gothic"/>
            <w:sz w:val="20"/>
            <w:szCs w:val="20"/>
          </w:rPr>
          <w:t>/2</w:t>
        </w:r>
      </w:p>
      <w:p w:rsidR="001D7220" w:rsidRPr="001D7220" w:rsidRDefault="00602785">
        <w:pPr>
          <w:pStyle w:val="Pieddepage"/>
          <w:rPr>
            <w:rFonts w:ascii="Century Gothic" w:hAnsi="Century Gothic"/>
            <w:sz w:val="20"/>
            <w:szCs w:val="20"/>
          </w:rPr>
        </w:pPr>
      </w:p>
    </w:sdtContent>
  </w:sdt>
  <w:p w:rsidR="001D7220" w:rsidRDefault="001D72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7ED" w:rsidRDefault="009977ED" w:rsidP="001E7D29">
      <w:pPr>
        <w:spacing w:after="0" w:line="240" w:lineRule="auto"/>
      </w:pPr>
      <w:r>
        <w:separator/>
      </w:r>
    </w:p>
  </w:footnote>
  <w:footnote w:type="continuationSeparator" w:id="0">
    <w:p w:rsidR="009977ED" w:rsidRDefault="009977E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42" w:rsidRPr="003E5ED6" w:rsidRDefault="009977ED">
    <w:pPr>
      <w:pStyle w:val="En-tte"/>
    </w:pPr>
    <w:r>
      <w:rPr>
        <w:noProof/>
        <w:lang w:eastAsia="fr-FR"/>
      </w:rPr>
      <w:drawing>
        <wp:anchor distT="0" distB="0" distL="114300" distR="114300" simplePos="0" relativeHeight="251662336" behindDoc="0" locked="0" layoutInCell="1" allowOverlap="1">
          <wp:simplePos x="0" y="0"/>
          <wp:positionH relativeFrom="page">
            <wp:align>left</wp:align>
          </wp:positionH>
          <wp:positionV relativeFrom="paragraph">
            <wp:posOffset>123825</wp:posOffset>
          </wp:positionV>
          <wp:extent cx="3276600" cy="873125"/>
          <wp:effectExtent l="0" t="0" r="0" b="3175"/>
          <wp:wrapSquare wrapText="bothSides"/>
          <wp:docPr id="22" name="Image 2" descr="LogoCDG30_8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Image 2" descr="LogoCDG30_8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ED6" w:rsidRPr="003E5ED6">
      <w:rPr>
        <w:noProof/>
        <w:sz w:val="40"/>
        <w:lang w:eastAsia="fr-FR"/>
      </w:rPr>
      <mc:AlternateContent>
        <mc:Choice Requires="wpg">
          <w:drawing>
            <wp:anchor distT="0" distB="0" distL="114300" distR="114300" simplePos="0" relativeHeight="251661312" behindDoc="0" locked="0" layoutInCell="1" allowOverlap="1" wp14:anchorId="21A25DD8" wp14:editId="6CF6DE3D">
              <wp:simplePos x="0" y="0"/>
              <wp:positionH relativeFrom="column">
                <wp:posOffset>-676275</wp:posOffset>
              </wp:positionH>
              <wp:positionV relativeFrom="paragraph">
                <wp:posOffset>-542925</wp:posOffset>
              </wp:positionV>
              <wp:extent cx="7556500" cy="10863072"/>
              <wp:effectExtent l="0" t="0" r="2540" b="14605"/>
              <wp:wrapNone/>
              <wp:docPr id="4" name="Groupe 29" descr="Background design and shapes"/>
              <wp:cNvGraphicFramePr/>
              <a:graphic xmlns:a="http://schemas.openxmlformats.org/drawingml/2006/main">
                <a:graphicData uri="http://schemas.microsoft.com/office/word/2010/wordprocessingGroup">
                  <wpg:wgp>
                    <wpg:cNvGrpSpPr/>
                    <wpg:grpSpPr>
                      <a:xfrm>
                        <a:off x="0" y="0"/>
                        <a:ext cx="7556500" cy="10863072"/>
                        <a:chOff x="0" y="0"/>
                        <a:chExt cx="7556858" cy="10865783"/>
                      </a:xfrm>
                      <a:solidFill>
                        <a:schemeClr val="accent6">
                          <a:lumMod val="40000"/>
                          <a:lumOff val="60000"/>
                        </a:schemeClr>
                      </a:solidFill>
                    </wpg:grpSpPr>
                    <wps:wsp>
                      <wps:cNvPr id="5" name="Forme libre : Form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orme libre : Form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orme libre : Form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orme libre : Form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orme libre : Form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orme libre : Form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orme libre : Form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578291BA" id="Groupe 29" o:spid="_x0000_s1026" alt="Background design and shapes" style="position:absolute;margin-left:-53.25pt;margin-top:-42.75pt;width:595pt;height:855.35pt;z-index:251661312;mso-width-percent:1000;mso-height-percent:1016;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">
              <v:shape id="Forme libre : Form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" path="m3429208,12451r,876575l497239,889026,12452,12451r3416756,xe" filled="f" stroked="f">
                <v:stroke joinstyle="miter"/>
                <v:path arrowok="t" o:connecttype="custom" o:connectlocs="3429209,12451;3429209,889027;497239,889027;12452,12451" o:connectangles="0,0,0,0"/>
              </v:shape>
              <v:shape id="Forme libre : Form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" path="m12452,890686r,-878235l3030752,12451r484788,878235l12452,890686xe" filled="f" stroked="f">
                <v:stroke joinstyle="miter"/>
                <v:path arrowok="t" o:connecttype="custom" o:connectlocs="12452,890687;12452,12451;3030752,12451;3515540,890687" o:connectangles="0,0,0,0"/>
              </v:shape>
              <v:shape id="Forme libre : Form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" path="m12452,981997l575270,12451r330386,l342838,981997r-330386,xe" filled="f" stroked="f">
                <v:stroke joinstyle="miter"/>
                <v:path arrowok="t" o:connecttype="custom" o:connectlocs="12443,981661;574872,12447;905029,12447;342601,981661" o:connectangles="0,0,0,0"/>
              </v:shape>
              <v:shape id="Forme libre : Form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" path="m12452,981997l570289,12451r330386,l342838,981997r-330386,xe" filled="f" stroked="f">
                <v:stroke joinstyle="miter"/>
                <v:path arrowok="t" o:connecttype="custom" o:connectlocs="12452,981998;570289,12451;900675,12451;342838,981998" o:connectangles="0,0,0,0"/>
              </v:shape>
              <v:shape id="Forme libre : Form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" path="m3515540,889026r,-876575l497239,12451,12452,889026r3503088,xe" filled="f" stroked="f">
                <v:stroke joinstyle="miter"/>
                <v:path arrowok="t" o:connecttype="custom" o:connectlocs="3515540,889027;3515540,12451;497239,12451;12452,889027" o:connectangles="0,0,0,0"/>
              </v:shape>
              <v:shape id="Forme libre : Form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" path="m,l330287,r887388,1542668l888533,1542668,,xe" filled="f" stroked="f">
                <v:stroke joinstyle="miter"/>
                <v:path arrowok="t" o:connecttype="custom" o:connectlocs="0,0;330184,0;1217295,1542415;888256,1542415;0,0" o:connectangles="0,0,0,0,0"/>
              </v:shape>
              <v:shape id="Forme libre : Form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" path="m,l330265,r894873,1542664l895208,1542664,,xe" filled="f" stroked="f">
                <v:stroke joinstyle="miter"/>
                <v:path arrowok="t" o:connecttype="custom" o:connectlocs="0,0;330265,0;1225138,1542664;895208,1542664;0,0" o:connectangles="0,0,0,0,0"/>
              </v:shape>
            </v:group>
          </w:pict>
        </mc:Fallback>
      </mc:AlternateContent>
    </w:r>
    <w:r w:rsidR="002E4F42" w:rsidRPr="003E5ED6">
      <w:rPr>
        <w:noProof/>
        <w:sz w:val="40"/>
        <w:lang w:eastAsia="fr-FR"/>
      </w:rPr>
      <mc:AlternateContent>
        <mc:Choice Requires="wpg">
          <w:drawing>
            <wp:anchor distT="0" distB="0" distL="114300" distR="114300" simplePos="0" relativeHeight="251659264" behindDoc="0" locked="0" layoutInCell="1" allowOverlap="1" wp14:anchorId="74B1D487" wp14:editId="3FD999C9">
              <wp:simplePos x="0" y="0"/>
              <wp:positionH relativeFrom="column">
                <wp:posOffset>-680720</wp:posOffset>
              </wp:positionH>
              <wp:positionV relativeFrom="paragraph">
                <wp:posOffset>-547370</wp:posOffset>
              </wp:positionV>
              <wp:extent cx="7556500" cy="10863072"/>
              <wp:effectExtent l="0" t="0" r="0" b="10795"/>
              <wp:wrapNone/>
              <wp:docPr id="29" name="Groupe 29" descr="Formes et images d’arrière-plan"/>
              <wp:cNvGraphicFramePr/>
              <a:graphic xmlns:a="http://schemas.openxmlformats.org/drawingml/2006/main">
                <a:graphicData uri="http://schemas.microsoft.com/office/word/2010/wordprocessingGroup">
                  <wpg:wgp>
                    <wpg:cNvGrpSpPr/>
                    <wpg:grpSpPr>
                      <a:xfrm>
                        <a:off x="0" y="0"/>
                        <a:ext cx="7556500" cy="10863072"/>
                        <a:chOff x="0" y="0"/>
                        <a:chExt cx="7556858" cy="10865783"/>
                      </a:xfrm>
                    </wpg:grpSpPr>
                    <wps:wsp>
                      <wps:cNvPr id="8" name="Forme libre : Form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orme libre : Form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orme libre : Form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orme libre : Form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orme libre : Form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orme libre : Form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e libre : Form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0525E007" id="Groupe 29" o:spid="_x0000_s1026" alt="Formes et images d’arrière-plan" style="position:absolute;margin-left:-53.6pt;margin-top:-43.1pt;width:595pt;height:855.35pt;z-index:251659264;mso-width-percent:1000;mso-height-percent:1016;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">
              <v:shape id="Forme libre : Form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l3429208,889026r-2931969,l12452,12451,,xe" fillcolor="#373545 [3215]" stroked="f">
                <v:stroke joinstyle="miter"/>
                <v:path arrowok="t" o:connecttype="custom" o:connectlocs="3429209,12451;3429209,889027;497239,889027;12452,12451" o:connectangles="0,0,0,0"/>
              </v:shape>
              <v:shape id="Forme libre : Form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l12452,12451r3018300,l3515540,890686,,xe" fillcolor="#373545 [3215]" stroked="f">
                <v:stroke joinstyle="miter"/>
                <v:path arrowok="t" o:connecttype="custom" o:connectlocs="12452,890687;12452,12451;3030752,12451;3515540,890687" o:connectangles="0,0,0,0"/>
              </v:shape>
              <v:shape id="Forme libre : Form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l575270,12451r330386,l342838,981997,,xe" fillcolor="#58b6c0 [3205]" stroked="f">
                <v:stroke joinstyle="miter"/>
                <v:path arrowok="t" o:connecttype="custom" o:connectlocs="12443,981661;574872,12447;905029,12447;342601,981661" o:connectangles="0,0,0,0"/>
              </v:shape>
              <v:shape id="Forme libre : Form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l570289,12451r330386,l342838,981997,,xe" fillcolor="#58b6c0 [3205]" stroked="f">
                <v:stroke joinstyle="miter"/>
                <v:path arrowok="t" o:connecttype="custom" o:connectlocs="12452,981998;570289,12451;900675,12451;342838,981998" o:connectangles="0,0,0,0"/>
              </v:shape>
              <v:shape id="Forme libre : Form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l3515540,12451r-3018301,l12452,889026,,xe" fillcolor="#373545 [3215]" stroked="f">
                <v:stroke joinstyle="miter"/>
                <v:path arrowok="t" o:connecttype="custom" o:connectlocs="3515540,889027;3515540,12451;497239,12451;12452,889027" o:connectangles="0,0,0,0"/>
              </v:shape>
              <v:shape id="Forme libre : Form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l330287,r887388,1542668l888533,1542668,,xe" fillcolor="#58b6c0 [3205]" stroked="f">
                <v:stroke joinstyle="miter"/>
                <v:path arrowok="t" o:connecttype="custom" o:connectlocs="0,0;330184,0;1217295,1542415;888256,1542415;0,0" o:connectangles="0,0,0,0,0"/>
              </v:shape>
              <v:shape id="Forme libre : Form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l330265,r894873,1542664l895208,1542664,,xe" fillcolor="#58b6c0 [3205]" stroked="f">
                <v:stroke joinstyle="miter"/>
                <v:path arrowok="t" o:connecttype="custom" o:connectlocs="0,0;330265,0;1225138,1542664;895208,1542664;0,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enumros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enumros"/>
      <w:lvlText w:val="%1."/>
      <w:lvlJc w:val="right"/>
      <w:pPr>
        <w:ind w:left="173" w:hanging="173"/>
      </w:pPr>
      <w:rPr>
        <w:rFonts w:asciiTheme="minorHAnsi" w:hAnsiTheme="minorHAnsi" w:hint="default"/>
        <w:b/>
        <w:i w:val="0"/>
        <w:sz w:val="24"/>
      </w:rPr>
    </w:lvl>
    <w:lvl w:ilvl="1">
      <w:start w:val="1"/>
      <w:numFmt w:val="lowerLetter"/>
      <w:pStyle w:val="Listenumros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70B3FAD"/>
    <w:multiLevelType w:val="hybridMultilevel"/>
    <w:tmpl w:val="1F9AD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9"/>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ED"/>
    <w:rsid w:val="0000418E"/>
    <w:rsid w:val="00016839"/>
    <w:rsid w:val="00040308"/>
    <w:rsid w:val="00057671"/>
    <w:rsid w:val="00072009"/>
    <w:rsid w:val="00084752"/>
    <w:rsid w:val="00086540"/>
    <w:rsid w:val="000B42B5"/>
    <w:rsid w:val="000D445D"/>
    <w:rsid w:val="000E0FEF"/>
    <w:rsid w:val="000E2E49"/>
    <w:rsid w:val="000E52F4"/>
    <w:rsid w:val="000E76EA"/>
    <w:rsid w:val="000F4987"/>
    <w:rsid w:val="000F65EC"/>
    <w:rsid w:val="00103670"/>
    <w:rsid w:val="0011573E"/>
    <w:rsid w:val="0012634B"/>
    <w:rsid w:val="001269DE"/>
    <w:rsid w:val="00140DAE"/>
    <w:rsid w:val="0015180F"/>
    <w:rsid w:val="001746FC"/>
    <w:rsid w:val="00193653"/>
    <w:rsid w:val="001A09E5"/>
    <w:rsid w:val="001C329C"/>
    <w:rsid w:val="001D7220"/>
    <w:rsid w:val="001E7D29"/>
    <w:rsid w:val="001F0CCC"/>
    <w:rsid w:val="001F63AE"/>
    <w:rsid w:val="002404F5"/>
    <w:rsid w:val="00275260"/>
    <w:rsid w:val="00276FA1"/>
    <w:rsid w:val="00285B87"/>
    <w:rsid w:val="00291B4A"/>
    <w:rsid w:val="002A16D0"/>
    <w:rsid w:val="002C3D7E"/>
    <w:rsid w:val="002D5193"/>
    <w:rsid w:val="002E3433"/>
    <w:rsid w:val="002E4F42"/>
    <w:rsid w:val="0032131A"/>
    <w:rsid w:val="003310BF"/>
    <w:rsid w:val="00333DF8"/>
    <w:rsid w:val="00352B99"/>
    <w:rsid w:val="00357641"/>
    <w:rsid w:val="00360B6E"/>
    <w:rsid w:val="00361DEE"/>
    <w:rsid w:val="00386544"/>
    <w:rsid w:val="0039361A"/>
    <w:rsid w:val="00394EF4"/>
    <w:rsid w:val="003E5ED6"/>
    <w:rsid w:val="003F22D4"/>
    <w:rsid w:val="00410612"/>
    <w:rsid w:val="00411F8B"/>
    <w:rsid w:val="00416281"/>
    <w:rsid w:val="004203B0"/>
    <w:rsid w:val="004230D9"/>
    <w:rsid w:val="00446A65"/>
    <w:rsid w:val="00450670"/>
    <w:rsid w:val="004724BD"/>
    <w:rsid w:val="00477352"/>
    <w:rsid w:val="00484A23"/>
    <w:rsid w:val="00491C23"/>
    <w:rsid w:val="004B5C09"/>
    <w:rsid w:val="004C1D75"/>
    <w:rsid w:val="004E227E"/>
    <w:rsid w:val="00500DD1"/>
    <w:rsid w:val="00521AE3"/>
    <w:rsid w:val="00526074"/>
    <w:rsid w:val="00535B54"/>
    <w:rsid w:val="00554276"/>
    <w:rsid w:val="00557F5F"/>
    <w:rsid w:val="00564D17"/>
    <w:rsid w:val="00570173"/>
    <w:rsid w:val="005D3902"/>
    <w:rsid w:val="005D5CC8"/>
    <w:rsid w:val="005E0ED9"/>
    <w:rsid w:val="005F4F3E"/>
    <w:rsid w:val="00602785"/>
    <w:rsid w:val="00616B41"/>
    <w:rsid w:val="00620AE8"/>
    <w:rsid w:val="00634147"/>
    <w:rsid w:val="0064628C"/>
    <w:rsid w:val="0064706B"/>
    <w:rsid w:val="0065214E"/>
    <w:rsid w:val="00655EE2"/>
    <w:rsid w:val="00671347"/>
    <w:rsid w:val="00680296"/>
    <w:rsid w:val="006853BC"/>
    <w:rsid w:val="00687389"/>
    <w:rsid w:val="006928C1"/>
    <w:rsid w:val="006D5463"/>
    <w:rsid w:val="006E015E"/>
    <w:rsid w:val="006F03D4"/>
    <w:rsid w:val="00700B1F"/>
    <w:rsid w:val="007257E9"/>
    <w:rsid w:val="0073268C"/>
    <w:rsid w:val="00740105"/>
    <w:rsid w:val="00744B1E"/>
    <w:rsid w:val="00756D9C"/>
    <w:rsid w:val="007619BD"/>
    <w:rsid w:val="0076303A"/>
    <w:rsid w:val="00771C24"/>
    <w:rsid w:val="00781863"/>
    <w:rsid w:val="00792701"/>
    <w:rsid w:val="007D5836"/>
    <w:rsid w:val="007E7997"/>
    <w:rsid w:val="007F34A4"/>
    <w:rsid w:val="00815563"/>
    <w:rsid w:val="008240DA"/>
    <w:rsid w:val="00835403"/>
    <w:rsid w:val="008429E5"/>
    <w:rsid w:val="00867EA4"/>
    <w:rsid w:val="00880C14"/>
    <w:rsid w:val="008830A9"/>
    <w:rsid w:val="00897247"/>
    <w:rsid w:val="00897D88"/>
    <w:rsid w:val="008A0319"/>
    <w:rsid w:val="008C758A"/>
    <w:rsid w:val="008D43E9"/>
    <w:rsid w:val="008E3C0E"/>
    <w:rsid w:val="008E421A"/>
    <w:rsid w:val="008E476B"/>
    <w:rsid w:val="008E65BA"/>
    <w:rsid w:val="00907C98"/>
    <w:rsid w:val="00922089"/>
    <w:rsid w:val="00927C63"/>
    <w:rsid w:val="00932F50"/>
    <w:rsid w:val="0094637B"/>
    <w:rsid w:val="00955A78"/>
    <w:rsid w:val="009921B8"/>
    <w:rsid w:val="00993B09"/>
    <w:rsid w:val="009977ED"/>
    <w:rsid w:val="009B47E4"/>
    <w:rsid w:val="009D4984"/>
    <w:rsid w:val="009D6901"/>
    <w:rsid w:val="009F4E19"/>
    <w:rsid w:val="00A07662"/>
    <w:rsid w:val="00A21B71"/>
    <w:rsid w:val="00A25111"/>
    <w:rsid w:val="00A3439E"/>
    <w:rsid w:val="00A37F9E"/>
    <w:rsid w:val="00A40085"/>
    <w:rsid w:val="00A47DF6"/>
    <w:rsid w:val="00A60E11"/>
    <w:rsid w:val="00A63D35"/>
    <w:rsid w:val="00A76D1C"/>
    <w:rsid w:val="00A9231C"/>
    <w:rsid w:val="00AA2532"/>
    <w:rsid w:val="00AE1F88"/>
    <w:rsid w:val="00AE361F"/>
    <w:rsid w:val="00AE5370"/>
    <w:rsid w:val="00B0620C"/>
    <w:rsid w:val="00B111F9"/>
    <w:rsid w:val="00B247A9"/>
    <w:rsid w:val="00B34372"/>
    <w:rsid w:val="00B35E51"/>
    <w:rsid w:val="00B435B5"/>
    <w:rsid w:val="00B565D8"/>
    <w:rsid w:val="00B5779A"/>
    <w:rsid w:val="00B604C1"/>
    <w:rsid w:val="00B64D24"/>
    <w:rsid w:val="00B66DDF"/>
    <w:rsid w:val="00B7147D"/>
    <w:rsid w:val="00B75CFC"/>
    <w:rsid w:val="00B76409"/>
    <w:rsid w:val="00B853F9"/>
    <w:rsid w:val="00BB018B"/>
    <w:rsid w:val="00BD1747"/>
    <w:rsid w:val="00BD2B06"/>
    <w:rsid w:val="00C040C6"/>
    <w:rsid w:val="00C14973"/>
    <w:rsid w:val="00C1643D"/>
    <w:rsid w:val="00C261A9"/>
    <w:rsid w:val="00C3600F"/>
    <w:rsid w:val="00C42793"/>
    <w:rsid w:val="00C47362"/>
    <w:rsid w:val="00C601ED"/>
    <w:rsid w:val="00C955BD"/>
    <w:rsid w:val="00CE5A5C"/>
    <w:rsid w:val="00D162EF"/>
    <w:rsid w:val="00D31AB7"/>
    <w:rsid w:val="00D36589"/>
    <w:rsid w:val="00D50D23"/>
    <w:rsid w:val="00D512BB"/>
    <w:rsid w:val="00D82248"/>
    <w:rsid w:val="00D856D9"/>
    <w:rsid w:val="00DA3B1A"/>
    <w:rsid w:val="00DC6078"/>
    <w:rsid w:val="00DC79AD"/>
    <w:rsid w:val="00DD2075"/>
    <w:rsid w:val="00DD37C8"/>
    <w:rsid w:val="00DF2868"/>
    <w:rsid w:val="00DF3B66"/>
    <w:rsid w:val="00E557A0"/>
    <w:rsid w:val="00EB1665"/>
    <w:rsid w:val="00EB188E"/>
    <w:rsid w:val="00EC5B80"/>
    <w:rsid w:val="00EF6435"/>
    <w:rsid w:val="00F10F6B"/>
    <w:rsid w:val="00F149BC"/>
    <w:rsid w:val="00F23697"/>
    <w:rsid w:val="00F36BB7"/>
    <w:rsid w:val="00F602D4"/>
    <w:rsid w:val="00F755C9"/>
    <w:rsid w:val="00F87EAA"/>
    <w:rsid w:val="00F92B25"/>
    <w:rsid w:val="00FB10A4"/>
    <w:rsid w:val="00FB3809"/>
    <w:rsid w:val="00FC66DC"/>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F1DB2869-518F-4DD3-A945-CA2A877A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fr-FR"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42"/>
  </w:style>
  <w:style w:type="paragraph" w:styleId="Titre1">
    <w:name w:val="heading 1"/>
    <w:basedOn w:val="Normal"/>
    <w:uiPriority w:val="9"/>
    <w:qFormat/>
    <w:rsid w:val="0039361A"/>
    <w:pPr>
      <w:keepNext/>
      <w:spacing w:after="360"/>
      <w:ind w:left="0"/>
      <w:contextualSpacing/>
      <w:jc w:val="center"/>
      <w:outlineLvl w:val="0"/>
    </w:pPr>
    <w:rPr>
      <w:rFonts w:asciiTheme="majorHAnsi" w:hAnsiTheme="majorHAnsi" w:cs="Arial"/>
      <w:b/>
      <w:bCs/>
      <w:kern w:val="32"/>
      <w:sz w:val="32"/>
      <w:szCs w:val="32"/>
    </w:rPr>
  </w:style>
  <w:style w:type="paragraph" w:styleId="Titre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Titre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Titre4">
    <w:name w:val="heading 4"/>
    <w:basedOn w:val="Normal"/>
    <w:link w:val="Titre4C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Titre5">
    <w:name w:val="heading 5"/>
    <w:basedOn w:val="Normal"/>
    <w:link w:val="Titre5C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Titre6">
    <w:name w:val="heading 6"/>
    <w:basedOn w:val="Normal"/>
    <w:link w:val="Titre6C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Titre7">
    <w:name w:val="heading 7"/>
    <w:basedOn w:val="Normal"/>
    <w:link w:val="Titre7C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Titre8">
    <w:name w:val="heading 8"/>
    <w:basedOn w:val="Normal"/>
    <w:link w:val="Titre8C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Titre9">
    <w:name w:val="heading 9"/>
    <w:basedOn w:val="Normal"/>
    <w:link w:val="Titre9C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uiPriority w:val="99"/>
    <w:qFormat/>
    <w:rsid w:val="00040308"/>
    <w:pPr>
      <w:numPr>
        <w:numId w:val="40"/>
      </w:numPr>
    </w:pPr>
  </w:style>
  <w:style w:type="character" w:styleId="Textedelespacerserv">
    <w:name w:val="Placeholder Text"/>
    <w:basedOn w:val="Policepardfau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ar"/>
    <w:uiPriority w:val="10"/>
    <w:qFormat/>
    <w:rsid w:val="004230D9"/>
    <w:pPr>
      <w:spacing w:after="480"/>
      <w:jc w:val="center"/>
    </w:pPr>
  </w:style>
  <w:style w:type="paragraph" w:styleId="Textedebulles">
    <w:name w:val="Balloon Text"/>
    <w:basedOn w:val="Normal"/>
    <w:link w:val="TextedebullesCar"/>
    <w:uiPriority w:val="99"/>
    <w:semiHidden/>
    <w:unhideWhenUsed/>
    <w:rsid w:val="004230D9"/>
    <w:pPr>
      <w:spacing w:after="0" w:line="240" w:lineRule="auto"/>
    </w:pPr>
    <w:rPr>
      <w:rFonts w:ascii="Tahoma" w:hAnsi="Tahoma" w:cs="Tahoma"/>
      <w:sz w:val="22"/>
      <w:szCs w:val="16"/>
    </w:rPr>
  </w:style>
  <w:style w:type="character" w:customStyle="1" w:styleId="TextedebullesCar">
    <w:name w:val="Texte de bulles Car"/>
    <w:basedOn w:val="Policepardfaut"/>
    <w:link w:val="Textedebulles"/>
    <w:uiPriority w:val="99"/>
    <w:semiHidden/>
    <w:rsid w:val="004230D9"/>
    <w:rPr>
      <w:rFonts w:ascii="Tahoma" w:hAnsi="Tahoma" w:cs="Tahoma"/>
      <w:sz w:val="22"/>
      <w:szCs w:val="16"/>
    </w:rPr>
  </w:style>
  <w:style w:type="paragraph" w:styleId="Listepuces">
    <w:name w:val="List Bullet"/>
    <w:basedOn w:val="Normal"/>
    <w:uiPriority w:val="13"/>
    <w:qFormat/>
    <w:rsid w:val="004230D9"/>
    <w:pPr>
      <w:numPr>
        <w:numId w:val="6"/>
      </w:numPr>
      <w:contextualSpacing/>
    </w:pPr>
    <w:rPr>
      <w:b/>
    </w:rPr>
  </w:style>
  <w:style w:type="character" w:customStyle="1" w:styleId="Titre4Car">
    <w:name w:val="Titre 4 Car"/>
    <w:basedOn w:val="Policepardfaut"/>
    <w:link w:val="Titre4"/>
    <w:uiPriority w:val="9"/>
    <w:semiHidden/>
    <w:rsid w:val="004230D9"/>
    <w:rPr>
      <w:rFonts w:ascii="Arial" w:eastAsiaTheme="majorEastAsia" w:hAnsi="Arial" w:cs="Arial"/>
      <w:i/>
      <w:iCs/>
      <w:color w:val="276E8B" w:themeColor="accent1" w:themeShade="BF"/>
    </w:rPr>
  </w:style>
  <w:style w:type="character" w:styleId="Accentuation">
    <w:name w:val="Emphasis"/>
    <w:basedOn w:val="Policepardfaut"/>
    <w:uiPriority w:val="15"/>
    <w:qFormat/>
    <w:rsid w:val="004230D9"/>
    <w:rPr>
      <w:rFonts w:ascii="Times New Roman" w:hAnsi="Times New Roman" w:cs="Times New Roman"/>
      <w:b w:val="0"/>
      <w:i w:val="0"/>
      <w:iCs/>
      <w:color w:val="595959" w:themeColor="text1" w:themeTint="A6"/>
    </w:rPr>
  </w:style>
  <w:style w:type="character" w:customStyle="1" w:styleId="Titre5Car">
    <w:name w:val="Titre 5 Car"/>
    <w:basedOn w:val="Policepardfaut"/>
    <w:link w:val="Titre5"/>
    <w:uiPriority w:val="9"/>
    <w:semiHidden/>
    <w:rsid w:val="004230D9"/>
    <w:rPr>
      <w:rFonts w:ascii="Arial" w:eastAsiaTheme="majorEastAsia" w:hAnsi="Arial" w:cs="Arial"/>
      <w:color w:val="276E8B" w:themeColor="accent1" w:themeShade="BF"/>
    </w:rPr>
  </w:style>
  <w:style w:type="character" w:customStyle="1" w:styleId="Titre6Car">
    <w:name w:val="Titre 6 Car"/>
    <w:basedOn w:val="Policepardfaut"/>
    <w:link w:val="Titre6"/>
    <w:uiPriority w:val="9"/>
    <w:semiHidden/>
    <w:rsid w:val="004230D9"/>
    <w:rPr>
      <w:rFonts w:ascii="Arial" w:eastAsiaTheme="majorEastAsia" w:hAnsi="Arial" w:cs="Arial"/>
      <w:color w:val="1A495C" w:themeColor="accent1" w:themeShade="7F"/>
    </w:rPr>
  </w:style>
  <w:style w:type="character" w:customStyle="1" w:styleId="Titre7Car">
    <w:name w:val="Titre 7 Car"/>
    <w:basedOn w:val="Policepardfaut"/>
    <w:link w:val="Titre7"/>
    <w:uiPriority w:val="9"/>
    <w:semiHidden/>
    <w:rsid w:val="004230D9"/>
    <w:rPr>
      <w:rFonts w:ascii="Arial" w:eastAsiaTheme="majorEastAsia" w:hAnsi="Arial" w:cs="Arial"/>
      <w:i/>
      <w:iCs/>
      <w:color w:val="1A495C" w:themeColor="accent1" w:themeShade="7F"/>
    </w:rPr>
  </w:style>
  <w:style w:type="character" w:customStyle="1" w:styleId="Titre8Car">
    <w:name w:val="Titre 8 Car"/>
    <w:basedOn w:val="Policepardfaut"/>
    <w:link w:val="Titre8"/>
    <w:uiPriority w:val="9"/>
    <w:semiHidden/>
    <w:rsid w:val="004230D9"/>
    <w:rPr>
      <w:rFonts w:ascii="Arial" w:eastAsiaTheme="majorEastAsia" w:hAnsi="Arial" w:cs="Arial"/>
      <w:color w:val="272727" w:themeColor="text1" w:themeTint="D8"/>
      <w:sz w:val="22"/>
      <w:szCs w:val="21"/>
    </w:rPr>
  </w:style>
  <w:style w:type="character" w:customStyle="1" w:styleId="Titre9Car">
    <w:name w:val="Titre 9 Car"/>
    <w:basedOn w:val="Policepardfaut"/>
    <w:link w:val="Titre9"/>
    <w:uiPriority w:val="9"/>
    <w:semiHidden/>
    <w:rsid w:val="004230D9"/>
    <w:rPr>
      <w:rFonts w:ascii="Arial" w:eastAsiaTheme="majorEastAsia" w:hAnsi="Arial" w:cs="Arial"/>
      <w:i/>
      <w:iCs/>
      <w:color w:val="272727" w:themeColor="text1" w:themeTint="D8"/>
      <w:sz w:val="22"/>
      <w:szCs w:val="21"/>
    </w:rPr>
  </w:style>
  <w:style w:type="paragraph" w:styleId="Titre">
    <w:name w:val="Title"/>
    <w:basedOn w:val="Normal"/>
    <w:link w:val="TitreC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reCar">
    <w:name w:val="Titre Car"/>
    <w:basedOn w:val="Policepardfaut"/>
    <w:link w:val="Titre"/>
    <w:uiPriority w:val="10"/>
    <w:semiHidden/>
    <w:rsid w:val="004230D9"/>
    <w:rPr>
      <w:rFonts w:ascii="Arial" w:eastAsiaTheme="majorEastAsia" w:hAnsi="Arial" w:cs="Arial"/>
      <w:spacing w:val="-10"/>
      <w:kern w:val="28"/>
      <w:sz w:val="56"/>
      <w:szCs w:val="56"/>
    </w:rPr>
  </w:style>
  <w:style w:type="paragraph" w:styleId="Sous-titre">
    <w:name w:val="Subtitle"/>
    <w:basedOn w:val="Normal"/>
    <w:link w:val="Sous-titreC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Emphaseple">
    <w:name w:val="Subtle Emphasis"/>
    <w:basedOn w:val="Policepardfaut"/>
    <w:uiPriority w:val="19"/>
    <w:semiHidden/>
    <w:unhideWhenUsed/>
    <w:qFormat/>
    <w:rsid w:val="004230D9"/>
    <w:rPr>
      <w:rFonts w:ascii="Times New Roman" w:hAnsi="Times New Roman" w:cs="Times New Roman"/>
      <w:i/>
      <w:iCs/>
      <w:color w:val="404040" w:themeColor="text1" w:themeTint="BF"/>
    </w:rPr>
  </w:style>
  <w:style w:type="character" w:styleId="Emphaseintense">
    <w:name w:val="Intense Emphasis"/>
    <w:basedOn w:val="Policepardfaut"/>
    <w:uiPriority w:val="21"/>
    <w:semiHidden/>
    <w:unhideWhenUsed/>
    <w:qFormat/>
    <w:rsid w:val="004230D9"/>
    <w:rPr>
      <w:rFonts w:ascii="Times New Roman" w:hAnsi="Times New Roman" w:cs="Times New Roman"/>
      <w:i/>
      <w:iCs/>
      <w:color w:val="276E8B" w:themeColor="accent1" w:themeShade="BF"/>
    </w:rPr>
  </w:style>
  <w:style w:type="character" w:styleId="lev">
    <w:name w:val="Strong"/>
    <w:basedOn w:val="Policepardfaut"/>
    <w:unhideWhenUsed/>
    <w:qFormat/>
    <w:rsid w:val="004230D9"/>
    <w:rPr>
      <w:rFonts w:ascii="Times New Roman" w:hAnsi="Times New Roman" w:cs="Times New Roman"/>
      <w:b/>
      <w:bCs/>
    </w:rPr>
  </w:style>
  <w:style w:type="paragraph" w:styleId="Citation">
    <w:name w:val="Quote"/>
    <w:basedOn w:val="Normal"/>
    <w:link w:val="CitationCar"/>
    <w:uiPriority w:val="29"/>
    <w:semiHidden/>
    <w:unhideWhenUsed/>
    <w:qFormat/>
    <w:rsid w:val="004230D9"/>
    <w:pPr>
      <w:spacing w:before="200" w:after="160"/>
      <w:ind w:left="0"/>
      <w:jc w:val="center"/>
    </w:pPr>
    <w:rPr>
      <w:i/>
      <w:iCs/>
      <w:color w:val="404040" w:themeColor="text1" w:themeTint="BF"/>
    </w:rPr>
  </w:style>
  <w:style w:type="character" w:customStyle="1" w:styleId="CitationCar">
    <w:name w:val="Citation Car"/>
    <w:basedOn w:val="Policepardfaut"/>
    <w:link w:val="Citation"/>
    <w:uiPriority w:val="29"/>
    <w:semiHidden/>
    <w:rsid w:val="004230D9"/>
    <w:rPr>
      <w:rFonts w:ascii="Times New Roman" w:hAnsi="Times New Roman" w:cs="Times New Roman"/>
      <w:i/>
      <w:iCs/>
      <w:color w:val="404040" w:themeColor="text1" w:themeTint="BF"/>
    </w:rPr>
  </w:style>
  <w:style w:type="paragraph" w:styleId="Citationintense">
    <w:name w:val="Intense Quote"/>
    <w:basedOn w:val="Normal"/>
    <w:next w:val="Normal"/>
    <w:link w:val="CitationintenseC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CitationintenseCar">
    <w:name w:val="Citation intense Car"/>
    <w:basedOn w:val="Policepardfaut"/>
    <w:link w:val="Citationintense"/>
    <w:uiPriority w:val="30"/>
    <w:semiHidden/>
    <w:rsid w:val="004230D9"/>
    <w:rPr>
      <w:rFonts w:ascii="Times New Roman" w:hAnsi="Times New Roman" w:cs="Times New Roman"/>
      <w:i/>
      <w:iCs/>
      <w:color w:val="276E8B" w:themeColor="accent1" w:themeShade="BF"/>
    </w:rPr>
  </w:style>
  <w:style w:type="character" w:styleId="Rfrenceple">
    <w:name w:val="Subtle Reference"/>
    <w:basedOn w:val="Policepardfaut"/>
    <w:uiPriority w:val="31"/>
    <w:semiHidden/>
    <w:unhideWhenUsed/>
    <w:qFormat/>
    <w:rsid w:val="004230D9"/>
    <w:rPr>
      <w:rFonts w:ascii="Times New Roman" w:hAnsi="Times New Roman" w:cs="Times New Roman"/>
      <w:caps w:val="0"/>
      <w:smallCaps/>
      <w:color w:val="5A5A5A" w:themeColor="text1" w:themeTint="A5"/>
    </w:rPr>
  </w:style>
  <w:style w:type="character" w:styleId="Rfrenceintense">
    <w:name w:val="Intense Reference"/>
    <w:basedOn w:val="Policepardfau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Titredulivre">
    <w:name w:val="Book Title"/>
    <w:basedOn w:val="Policepardfaut"/>
    <w:uiPriority w:val="33"/>
    <w:semiHidden/>
    <w:unhideWhenUsed/>
    <w:qFormat/>
    <w:rsid w:val="004230D9"/>
    <w:rPr>
      <w:rFonts w:ascii="Times New Roman" w:hAnsi="Times New Roman" w:cs="Times New Roman"/>
      <w:b/>
      <w:bCs/>
      <w:i/>
      <w:iCs/>
      <w:spacing w:val="0"/>
    </w:rPr>
  </w:style>
  <w:style w:type="paragraph" w:styleId="Paragraphedeliste">
    <w:name w:val="List Paragraph"/>
    <w:basedOn w:val="Normal"/>
    <w:uiPriority w:val="34"/>
    <w:semiHidden/>
    <w:unhideWhenUsed/>
    <w:qFormat/>
    <w:rsid w:val="004230D9"/>
    <w:pPr>
      <w:ind w:left="720"/>
      <w:contextualSpacing/>
    </w:pPr>
  </w:style>
  <w:style w:type="paragraph" w:styleId="Lgende">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ie">
    <w:name w:val="Bibliography"/>
    <w:basedOn w:val="Normal"/>
    <w:next w:val="Normal"/>
    <w:uiPriority w:val="37"/>
    <w:semiHidden/>
    <w:unhideWhenUsed/>
    <w:rsid w:val="004230D9"/>
  </w:style>
  <w:style w:type="paragraph" w:styleId="TM1">
    <w:name w:val="toc 1"/>
    <w:basedOn w:val="Normal"/>
    <w:next w:val="Normal"/>
    <w:autoRedefine/>
    <w:uiPriority w:val="39"/>
    <w:semiHidden/>
    <w:unhideWhenUsed/>
    <w:rsid w:val="004230D9"/>
    <w:pPr>
      <w:spacing w:after="100"/>
      <w:ind w:left="0"/>
    </w:pPr>
  </w:style>
  <w:style w:type="paragraph" w:styleId="TM9">
    <w:name w:val="toc 9"/>
    <w:basedOn w:val="Normal"/>
    <w:next w:val="Normal"/>
    <w:autoRedefine/>
    <w:uiPriority w:val="39"/>
    <w:semiHidden/>
    <w:unhideWhenUsed/>
    <w:rsid w:val="004230D9"/>
    <w:pPr>
      <w:spacing w:after="100"/>
      <w:ind w:left="1920"/>
    </w:pPr>
  </w:style>
  <w:style w:type="paragraph" w:styleId="En-ttedetabledesmatires">
    <w:name w:val="TOC Heading"/>
    <w:basedOn w:val="Titre1"/>
    <w:next w:val="Titre1"/>
    <w:uiPriority w:val="39"/>
    <w:semiHidden/>
    <w:unhideWhenUsed/>
    <w:qFormat/>
    <w:rsid w:val="004230D9"/>
    <w:pPr>
      <w:framePr w:wrap="around" w:vAnchor="text" w:hAnchor="text" w:y="1"/>
    </w:pPr>
    <w:rPr>
      <w:rFonts w:eastAsiaTheme="majorEastAsia"/>
      <w:bCs w:val="0"/>
    </w:rPr>
  </w:style>
  <w:style w:type="paragraph" w:styleId="Normalcentr">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Corpsdetexte">
    <w:name w:val="Body Text"/>
    <w:basedOn w:val="Normal"/>
    <w:link w:val="CorpsdetexteCar"/>
    <w:uiPriority w:val="99"/>
    <w:semiHidden/>
    <w:unhideWhenUsed/>
    <w:rsid w:val="004230D9"/>
    <w:pPr>
      <w:spacing w:after="120"/>
    </w:pPr>
  </w:style>
  <w:style w:type="character" w:customStyle="1" w:styleId="CorpsdetexteCar">
    <w:name w:val="Corps de texte Car"/>
    <w:basedOn w:val="Policepardfaut"/>
    <w:link w:val="Corpsdetexte"/>
    <w:uiPriority w:val="99"/>
    <w:semiHidden/>
    <w:rsid w:val="004230D9"/>
    <w:rPr>
      <w:rFonts w:ascii="Times New Roman" w:hAnsi="Times New Roman" w:cs="Times New Roman"/>
    </w:rPr>
  </w:style>
  <w:style w:type="paragraph" w:styleId="Corpsdetexte2">
    <w:name w:val="Body Text 2"/>
    <w:basedOn w:val="Normal"/>
    <w:link w:val="Corpsdetexte2Car"/>
    <w:uiPriority w:val="99"/>
    <w:semiHidden/>
    <w:unhideWhenUsed/>
    <w:rsid w:val="004230D9"/>
    <w:pPr>
      <w:spacing w:after="120" w:line="480" w:lineRule="auto"/>
    </w:pPr>
  </w:style>
  <w:style w:type="character" w:customStyle="1" w:styleId="Corpsdetexte2Car">
    <w:name w:val="Corps de texte 2 Car"/>
    <w:basedOn w:val="Policepardfaut"/>
    <w:link w:val="Corpsdetexte2"/>
    <w:uiPriority w:val="99"/>
    <w:semiHidden/>
    <w:rsid w:val="004230D9"/>
    <w:rPr>
      <w:rFonts w:ascii="Times New Roman" w:hAnsi="Times New Roman" w:cs="Times New Roman"/>
    </w:rPr>
  </w:style>
  <w:style w:type="paragraph" w:styleId="Corpsdetexte3">
    <w:name w:val="Body Text 3"/>
    <w:basedOn w:val="Normal"/>
    <w:link w:val="Corpsdetexte3Car"/>
    <w:uiPriority w:val="99"/>
    <w:semiHidden/>
    <w:unhideWhenUsed/>
    <w:rsid w:val="004230D9"/>
    <w:pPr>
      <w:spacing w:after="120"/>
    </w:pPr>
    <w:rPr>
      <w:sz w:val="22"/>
      <w:szCs w:val="16"/>
    </w:rPr>
  </w:style>
  <w:style w:type="character" w:customStyle="1" w:styleId="Corpsdetexte3Car">
    <w:name w:val="Corps de texte 3 Car"/>
    <w:basedOn w:val="Policepardfaut"/>
    <w:link w:val="Corpsdetexte3"/>
    <w:uiPriority w:val="99"/>
    <w:semiHidden/>
    <w:rsid w:val="004230D9"/>
    <w:rPr>
      <w:rFonts w:ascii="Times New Roman" w:hAnsi="Times New Roman" w:cs="Times New Roman"/>
      <w:sz w:val="22"/>
      <w:szCs w:val="16"/>
    </w:rPr>
  </w:style>
  <w:style w:type="paragraph" w:styleId="Retraitcorpsdetexte3">
    <w:name w:val="Body Text Indent 3"/>
    <w:basedOn w:val="Normal"/>
    <w:link w:val="Retraitcorpsdetexte3Car"/>
    <w:uiPriority w:val="99"/>
    <w:semiHidden/>
    <w:unhideWhenUsed/>
    <w:rsid w:val="004230D9"/>
    <w:pPr>
      <w:spacing w:after="120"/>
      <w:ind w:left="283"/>
    </w:pPr>
    <w:rPr>
      <w:sz w:val="22"/>
      <w:szCs w:val="16"/>
    </w:rPr>
  </w:style>
  <w:style w:type="character" w:customStyle="1" w:styleId="Retraitcorpsdetexte3Car">
    <w:name w:val="Retrait corps de texte 3 Car"/>
    <w:basedOn w:val="Policepardfaut"/>
    <w:link w:val="Retraitcorpsdetexte3"/>
    <w:uiPriority w:val="99"/>
    <w:semiHidden/>
    <w:rsid w:val="004230D9"/>
    <w:rPr>
      <w:rFonts w:ascii="Times New Roman" w:hAnsi="Times New Roman" w:cs="Times New Roman"/>
      <w:sz w:val="22"/>
      <w:szCs w:val="16"/>
    </w:rPr>
  </w:style>
  <w:style w:type="character" w:styleId="Marquedecommentaire">
    <w:name w:val="annotation reference"/>
    <w:basedOn w:val="Policepardfaut"/>
    <w:uiPriority w:val="99"/>
    <w:semiHidden/>
    <w:unhideWhenUsed/>
    <w:rsid w:val="004230D9"/>
    <w:rPr>
      <w:rFonts w:ascii="Times New Roman" w:hAnsi="Times New Roman" w:cs="Times New Roman"/>
      <w:szCs w:val="16"/>
    </w:rPr>
  </w:style>
  <w:style w:type="paragraph" w:styleId="Commentaire">
    <w:name w:val="annotation text"/>
    <w:basedOn w:val="Normal"/>
    <w:link w:val="CommentaireCar"/>
    <w:uiPriority w:val="99"/>
    <w:semiHidden/>
    <w:unhideWhenUsed/>
    <w:rsid w:val="004230D9"/>
    <w:pPr>
      <w:spacing w:line="240" w:lineRule="auto"/>
    </w:pPr>
    <w:rPr>
      <w:sz w:val="22"/>
      <w:szCs w:val="20"/>
    </w:rPr>
  </w:style>
  <w:style w:type="character" w:customStyle="1" w:styleId="CommentaireCar">
    <w:name w:val="Commentaire Car"/>
    <w:basedOn w:val="Policepardfaut"/>
    <w:link w:val="Commentaire"/>
    <w:uiPriority w:val="99"/>
    <w:semiHidden/>
    <w:rsid w:val="004230D9"/>
    <w:rPr>
      <w:rFonts w:ascii="Times New Roman" w:hAnsi="Times New Roman" w:cs="Times New Roman"/>
      <w:sz w:val="22"/>
      <w:szCs w:val="20"/>
    </w:rPr>
  </w:style>
  <w:style w:type="paragraph" w:styleId="Objetducommentaire">
    <w:name w:val="annotation subject"/>
    <w:basedOn w:val="Commentaire"/>
    <w:next w:val="Commentaire"/>
    <w:link w:val="ObjetducommentaireCar"/>
    <w:uiPriority w:val="99"/>
    <w:semiHidden/>
    <w:unhideWhenUsed/>
    <w:rsid w:val="004230D9"/>
    <w:rPr>
      <w:b/>
      <w:bCs/>
    </w:rPr>
  </w:style>
  <w:style w:type="character" w:customStyle="1" w:styleId="ObjetducommentaireCar">
    <w:name w:val="Objet du commentaire Car"/>
    <w:basedOn w:val="CommentaireCar"/>
    <w:link w:val="Objetducommentaire"/>
    <w:uiPriority w:val="99"/>
    <w:semiHidden/>
    <w:rsid w:val="004230D9"/>
    <w:rPr>
      <w:rFonts w:ascii="Times New Roman" w:hAnsi="Times New Roman" w:cs="Times New Roman"/>
      <w:b/>
      <w:bCs/>
      <w:sz w:val="22"/>
      <w:szCs w:val="20"/>
    </w:rPr>
  </w:style>
  <w:style w:type="paragraph" w:styleId="Explorateurdedocuments">
    <w:name w:val="Document Map"/>
    <w:basedOn w:val="Normal"/>
    <w:link w:val="ExplorateurdedocumentsCar"/>
    <w:uiPriority w:val="99"/>
    <w:semiHidden/>
    <w:unhideWhenUsed/>
    <w:rsid w:val="004230D9"/>
    <w:pPr>
      <w:spacing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4230D9"/>
    <w:rPr>
      <w:rFonts w:ascii="Segoe UI" w:hAnsi="Segoe UI" w:cs="Segoe UI"/>
      <w:sz w:val="22"/>
      <w:szCs w:val="16"/>
    </w:rPr>
  </w:style>
  <w:style w:type="character" w:styleId="Appeldenotedefin">
    <w:name w:val="endnote reference"/>
    <w:basedOn w:val="Policepardfaut"/>
    <w:uiPriority w:val="99"/>
    <w:semiHidden/>
    <w:unhideWhenUsed/>
    <w:rsid w:val="004230D9"/>
    <w:rPr>
      <w:rFonts w:ascii="Times New Roman" w:hAnsi="Times New Roman" w:cs="Times New Roman"/>
      <w:vertAlign w:val="superscript"/>
    </w:rPr>
  </w:style>
  <w:style w:type="paragraph" w:styleId="Notedefin">
    <w:name w:val="endnote text"/>
    <w:basedOn w:val="Normal"/>
    <w:link w:val="NotedefinCar"/>
    <w:uiPriority w:val="99"/>
    <w:semiHidden/>
    <w:unhideWhenUsed/>
    <w:rsid w:val="004230D9"/>
    <w:pPr>
      <w:spacing w:after="0" w:line="240" w:lineRule="auto"/>
    </w:pPr>
    <w:rPr>
      <w:sz w:val="22"/>
      <w:szCs w:val="20"/>
    </w:rPr>
  </w:style>
  <w:style w:type="character" w:customStyle="1" w:styleId="NotedefinCar">
    <w:name w:val="Note de fin Car"/>
    <w:basedOn w:val="Policepardfaut"/>
    <w:link w:val="Notedefin"/>
    <w:uiPriority w:val="99"/>
    <w:semiHidden/>
    <w:rsid w:val="004230D9"/>
    <w:rPr>
      <w:rFonts w:ascii="Times New Roman" w:hAnsi="Times New Roman" w:cs="Times New Roman"/>
      <w:sz w:val="22"/>
      <w:szCs w:val="20"/>
    </w:rPr>
  </w:style>
  <w:style w:type="paragraph" w:styleId="Adresseexpditeur">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Adressedestinatair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Lienhypertextesuivivisit">
    <w:name w:val="FollowedHyperlink"/>
    <w:basedOn w:val="Policepardfaut"/>
    <w:uiPriority w:val="99"/>
    <w:semiHidden/>
    <w:unhideWhenUsed/>
    <w:rsid w:val="004230D9"/>
    <w:rPr>
      <w:rFonts w:ascii="Times New Roman" w:hAnsi="Times New Roman" w:cs="Times New Roman"/>
      <w:color w:val="9F6715" w:themeColor="followedHyperlink"/>
      <w:u w:val="single"/>
    </w:rPr>
  </w:style>
  <w:style w:type="paragraph" w:styleId="Pieddepage">
    <w:name w:val="footer"/>
    <w:basedOn w:val="Normal"/>
    <w:link w:val="PieddepageCar"/>
    <w:uiPriority w:val="99"/>
    <w:unhideWhenUsed/>
    <w:rsid w:val="004230D9"/>
    <w:pPr>
      <w:spacing w:after="0" w:line="240" w:lineRule="auto"/>
    </w:pPr>
  </w:style>
  <w:style w:type="character" w:customStyle="1" w:styleId="PieddepageCar">
    <w:name w:val="Pied de page Car"/>
    <w:basedOn w:val="Policepardfaut"/>
    <w:link w:val="Pieddepage"/>
    <w:uiPriority w:val="99"/>
    <w:rsid w:val="004230D9"/>
    <w:rPr>
      <w:rFonts w:ascii="Times New Roman" w:hAnsi="Times New Roman" w:cs="Times New Roman"/>
    </w:rPr>
  </w:style>
  <w:style w:type="character" w:styleId="Appelnotedebasdep">
    <w:name w:val="footnote reference"/>
    <w:basedOn w:val="Policepardfaut"/>
    <w:uiPriority w:val="99"/>
    <w:semiHidden/>
    <w:unhideWhenUsed/>
    <w:rsid w:val="004230D9"/>
    <w:rPr>
      <w:rFonts w:ascii="Times New Roman" w:hAnsi="Times New Roman" w:cs="Times New Roman"/>
      <w:vertAlign w:val="superscript"/>
    </w:rPr>
  </w:style>
  <w:style w:type="paragraph" w:styleId="Notedebasdepage">
    <w:name w:val="footnote text"/>
    <w:basedOn w:val="Normal"/>
    <w:link w:val="NotedebasdepageCar"/>
    <w:uiPriority w:val="99"/>
    <w:semiHidden/>
    <w:unhideWhenUsed/>
    <w:rsid w:val="004230D9"/>
    <w:pPr>
      <w:spacing w:after="0" w:line="240" w:lineRule="auto"/>
    </w:pPr>
    <w:rPr>
      <w:sz w:val="22"/>
      <w:szCs w:val="20"/>
    </w:rPr>
  </w:style>
  <w:style w:type="character" w:customStyle="1" w:styleId="NotedebasdepageCar">
    <w:name w:val="Note de bas de page Car"/>
    <w:basedOn w:val="Policepardfaut"/>
    <w:link w:val="Notedebasdepage"/>
    <w:uiPriority w:val="99"/>
    <w:semiHidden/>
    <w:rsid w:val="004230D9"/>
    <w:rPr>
      <w:rFonts w:ascii="Times New Roman" w:hAnsi="Times New Roman" w:cs="Times New Roman"/>
      <w:sz w:val="22"/>
      <w:szCs w:val="20"/>
    </w:rPr>
  </w:style>
  <w:style w:type="character" w:customStyle="1" w:styleId="Mot-dise1">
    <w:name w:val="Mot-dièse1"/>
    <w:basedOn w:val="Policepardfaut"/>
    <w:uiPriority w:val="99"/>
    <w:semiHidden/>
    <w:unhideWhenUsed/>
    <w:rsid w:val="004230D9"/>
    <w:rPr>
      <w:rFonts w:ascii="Times New Roman" w:hAnsi="Times New Roman" w:cs="Times New Roman"/>
      <w:color w:val="2B579A"/>
      <w:shd w:val="clear" w:color="auto" w:fill="E6E6E6"/>
    </w:rPr>
  </w:style>
  <w:style w:type="paragraph" w:styleId="En-tte">
    <w:name w:val="header"/>
    <w:basedOn w:val="Normal"/>
    <w:link w:val="En-tteCar"/>
    <w:uiPriority w:val="99"/>
    <w:unhideWhenUsed/>
    <w:rsid w:val="004230D9"/>
    <w:pPr>
      <w:spacing w:after="0" w:line="240" w:lineRule="auto"/>
    </w:pPr>
  </w:style>
  <w:style w:type="character" w:customStyle="1" w:styleId="En-tteCar">
    <w:name w:val="En-tête Car"/>
    <w:basedOn w:val="Policepardfaut"/>
    <w:link w:val="En-tte"/>
    <w:uiPriority w:val="99"/>
    <w:rsid w:val="004230D9"/>
    <w:rPr>
      <w:rFonts w:ascii="Times New Roman" w:hAnsi="Times New Roman" w:cs="Times New Roman"/>
    </w:rPr>
  </w:style>
  <w:style w:type="character" w:styleId="AcronymeHTML">
    <w:name w:val="HTML Acronym"/>
    <w:basedOn w:val="Policepardfaut"/>
    <w:uiPriority w:val="99"/>
    <w:semiHidden/>
    <w:unhideWhenUsed/>
    <w:rsid w:val="004230D9"/>
    <w:rPr>
      <w:rFonts w:ascii="Times New Roman" w:hAnsi="Times New Roman" w:cs="Times New Roman"/>
    </w:rPr>
  </w:style>
  <w:style w:type="paragraph" w:styleId="AdresseHTML">
    <w:name w:val="HTML Address"/>
    <w:basedOn w:val="Normal"/>
    <w:link w:val="AdresseHTMLCar"/>
    <w:uiPriority w:val="99"/>
    <w:semiHidden/>
    <w:unhideWhenUsed/>
    <w:rsid w:val="004230D9"/>
    <w:pPr>
      <w:spacing w:after="0" w:line="240" w:lineRule="auto"/>
    </w:pPr>
    <w:rPr>
      <w:i/>
      <w:iCs/>
    </w:rPr>
  </w:style>
  <w:style w:type="character" w:customStyle="1" w:styleId="AdresseHTMLCar">
    <w:name w:val="Adresse HTML Car"/>
    <w:basedOn w:val="Policepardfaut"/>
    <w:link w:val="AdresseHTML"/>
    <w:uiPriority w:val="99"/>
    <w:semiHidden/>
    <w:rsid w:val="004230D9"/>
    <w:rPr>
      <w:rFonts w:ascii="Times New Roman" w:hAnsi="Times New Roman" w:cs="Times New Roman"/>
      <w:i/>
      <w:iCs/>
    </w:rPr>
  </w:style>
  <w:style w:type="character" w:styleId="CitationHTML">
    <w:name w:val="HTML Cite"/>
    <w:basedOn w:val="Policepardfaut"/>
    <w:uiPriority w:val="99"/>
    <w:semiHidden/>
    <w:unhideWhenUsed/>
    <w:rsid w:val="004230D9"/>
    <w:rPr>
      <w:rFonts w:ascii="Times New Roman" w:hAnsi="Times New Roman" w:cs="Times New Roman"/>
      <w:i/>
      <w:iCs/>
    </w:rPr>
  </w:style>
  <w:style w:type="character" w:styleId="CodeHTML">
    <w:name w:val="HTML Code"/>
    <w:basedOn w:val="Policepardfaut"/>
    <w:uiPriority w:val="99"/>
    <w:semiHidden/>
    <w:unhideWhenUsed/>
    <w:rsid w:val="004230D9"/>
    <w:rPr>
      <w:rFonts w:ascii="Consolas" w:hAnsi="Consolas" w:cs="Times New Roman"/>
      <w:szCs w:val="20"/>
    </w:rPr>
  </w:style>
  <w:style w:type="character" w:styleId="DfinitionHTML">
    <w:name w:val="HTML Definition"/>
    <w:basedOn w:val="Policepardfaut"/>
    <w:uiPriority w:val="99"/>
    <w:semiHidden/>
    <w:unhideWhenUsed/>
    <w:rsid w:val="004230D9"/>
    <w:rPr>
      <w:rFonts w:ascii="Times New Roman" w:hAnsi="Times New Roman" w:cs="Times New Roman"/>
      <w:i/>
      <w:iCs/>
    </w:rPr>
  </w:style>
  <w:style w:type="character" w:styleId="ClavierHTML">
    <w:name w:val="HTML Keyboard"/>
    <w:basedOn w:val="Policepardfaut"/>
    <w:uiPriority w:val="99"/>
    <w:semiHidden/>
    <w:unhideWhenUsed/>
    <w:rsid w:val="004230D9"/>
    <w:rPr>
      <w:rFonts w:ascii="Consolas" w:hAnsi="Consolas" w:cs="Times New Roman"/>
      <w:szCs w:val="20"/>
    </w:rPr>
  </w:style>
  <w:style w:type="paragraph" w:styleId="PrformatHTML">
    <w:name w:val="HTML Preformatted"/>
    <w:basedOn w:val="Normal"/>
    <w:link w:val="PrformatHTMLCar"/>
    <w:uiPriority w:val="99"/>
    <w:semiHidden/>
    <w:unhideWhenUsed/>
    <w:rsid w:val="004230D9"/>
    <w:pPr>
      <w:spacing w:after="0" w:line="240" w:lineRule="auto"/>
    </w:pPr>
    <w:rPr>
      <w:rFonts w:ascii="Consolas" w:hAnsi="Consolas"/>
      <w:sz w:val="22"/>
      <w:szCs w:val="20"/>
    </w:rPr>
  </w:style>
  <w:style w:type="character" w:customStyle="1" w:styleId="PrformatHTMLCar">
    <w:name w:val="Préformaté HTML Car"/>
    <w:basedOn w:val="Policepardfaut"/>
    <w:link w:val="PrformatHTML"/>
    <w:uiPriority w:val="99"/>
    <w:semiHidden/>
    <w:rsid w:val="004230D9"/>
    <w:rPr>
      <w:rFonts w:ascii="Consolas" w:hAnsi="Consolas" w:cs="Times New Roman"/>
      <w:sz w:val="22"/>
      <w:szCs w:val="20"/>
    </w:rPr>
  </w:style>
  <w:style w:type="character" w:styleId="MachinecrireHTML">
    <w:name w:val="HTML Typewriter"/>
    <w:basedOn w:val="Policepardfaut"/>
    <w:uiPriority w:val="99"/>
    <w:semiHidden/>
    <w:unhideWhenUsed/>
    <w:rsid w:val="004230D9"/>
    <w:rPr>
      <w:rFonts w:ascii="Consolas" w:hAnsi="Consolas" w:cs="Times New Roman"/>
      <w:szCs w:val="20"/>
    </w:rPr>
  </w:style>
  <w:style w:type="character" w:styleId="VariableHTML">
    <w:name w:val="HTML Variable"/>
    <w:basedOn w:val="Policepardfaut"/>
    <w:uiPriority w:val="99"/>
    <w:semiHidden/>
    <w:unhideWhenUsed/>
    <w:rsid w:val="004230D9"/>
    <w:rPr>
      <w:rFonts w:ascii="Times New Roman" w:hAnsi="Times New Roman" w:cs="Times New Roman"/>
      <w:i/>
      <w:iCs/>
    </w:rPr>
  </w:style>
  <w:style w:type="character" w:styleId="Lienhypertexte">
    <w:name w:val="Hyperlink"/>
    <w:basedOn w:val="Policepardfau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Titreindex">
    <w:name w:val="index heading"/>
    <w:basedOn w:val="Normal"/>
    <w:next w:val="Index1"/>
    <w:uiPriority w:val="99"/>
    <w:semiHidden/>
    <w:unhideWhenUsed/>
    <w:rsid w:val="004230D9"/>
    <w:rPr>
      <w:rFonts w:ascii="Arial" w:eastAsiaTheme="majorEastAsia" w:hAnsi="Arial" w:cs="Arial"/>
      <w:b/>
      <w:bCs/>
    </w:rPr>
  </w:style>
  <w:style w:type="character" w:styleId="Numrodeligne">
    <w:name w:val="line number"/>
    <w:basedOn w:val="Policepardfaut"/>
    <w:uiPriority w:val="99"/>
    <w:semiHidden/>
    <w:unhideWhenUsed/>
    <w:rsid w:val="004230D9"/>
    <w:rPr>
      <w:rFonts w:ascii="Times New Roman" w:hAnsi="Times New Roman" w:cs="Times New Roman"/>
    </w:rPr>
  </w:style>
  <w:style w:type="paragraph" w:styleId="Textedemacro">
    <w:name w:val="macro"/>
    <w:link w:val="TextedemacroC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edemacroCar">
    <w:name w:val="Texte de macro Car"/>
    <w:basedOn w:val="Policepardfaut"/>
    <w:link w:val="Textedemacro"/>
    <w:uiPriority w:val="99"/>
    <w:semiHidden/>
    <w:rsid w:val="004230D9"/>
    <w:rPr>
      <w:rFonts w:ascii="Consolas" w:hAnsi="Consolas" w:cs="Times New Roman"/>
      <w:sz w:val="22"/>
      <w:szCs w:val="20"/>
    </w:rPr>
  </w:style>
  <w:style w:type="character" w:customStyle="1" w:styleId="Mention1">
    <w:name w:val="Mention1"/>
    <w:basedOn w:val="Policepardfaut"/>
    <w:uiPriority w:val="99"/>
    <w:semiHidden/>
    <w:unhideWhenUsed/>
    <w:rsid w:val="004230D9"/>
    <w:rPr>
      <w:rFonts w:ascii="Times New Roman" w:hAnsi="Times New Roman" w:cs="Times New Roman"/>
      <w:color w:val="2B579A"/>
      <w:shd w:val="clear" w:color="auto" w:fill="E6E6E6"/>
    </w:rPr>
  </w:style>
  <w:style w:type="paragraph" w:styleId="En-ttedemessage">
    <w:name w:val="Message Header"/>
    <w:basedOn w:val="Normal"/>
    <w:link w:val="En-ttedemessageC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En-ttedemessageCar">
    <w:name w:val="En-tête de message Car"/>
    <w:basedOn w:val="Policepardfaut"/>
    <w:link w:val="En-ttedemessage"/>
    <w:uiPriority w:val="99"/>
    <w:semiHidden/>
    <w:rsid w:val="004230D9"/>
    <w:rPr>
      <w:rFonts w:ascii="Arial" w:eastAsiaTheme="majorEastAsia" w:hAnsi="Arial" w:cs="Arial"/>
      <w:shd w:val="pct20" w:color="auto" w:fill="auto"/>
    </w:rPr>
  </w:style>
  <w:style w:type="paragraph" w:styleId="Titredenote">
    <w:name w:val="Note Heading"/>
    <w:basedOn w:val="Normal"/>
    <w:next w:val="Normal"/>
    <w:link w:val="TitredenoteCar"/>
    <w:uiPriority w:val="99"/>
    <w:semiHidden/>
    <w:unhideWhenUsed/>
    <w:rsid w:val="004230D9"/>
    <w:pPr>
      <w:spacing w:after="0" w:line="240" w:lineRule="auto"/>
    </w:pPr>
  </w:style>
  <w:style w:type="character" w:customStyle="1" w:styleId="TitredenoteCar">
    <w:name w:val="Titre de note Car"/>
    <w:basedOn w:val="Policepardfaut"/>
    <w:link w:val="Titredenote"/>
    <w:uiPriority w:val="99"/>
    <w:semiHidden/>
    <w:rsid w:val="004230D9"/>
    <w:rPr>
      <w:rFonts w:ascii="Times New Roman" w:hAnsi="Times New Roman" w:cs="Times New Roman"/>
    </w:rPr>
  </w:style>
  <w:style w:type="paragraph" w:styleId="Textebrut">
    <w:name w:val="Plain Text"/>
    <w:basedOn w:val="Normal"/>
    <w:link w:val="TextebrutCar"/>
    <w:uiPriority w:val="99"/>
    <w:semiHidden/>
    <w:unhideWhenUsed/>
    <w:rsid w:val="004230D9"/>
    <w:pPr>
      <w:spacing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4230D9"/>
    <w:rPr>
      <w:rFonts w:ascii="Consolas" w:hAnsi="Consolas" w:cs="Times New Roman"/>
      <w:sz w:val="22"/>
      <w:szCs w:val="21"/>
    </w:rPr>
  </w:style>
  <w:style w:type="paragraph" w:styleId="Salutations">
    <w:name w:val="Salutation"/>
    <w:basedOn w:val="Normal"/>
    <w:next w:val="Normal"/>
    <w:link w:val="SalutationsCar"/>
    <w:uiPriority w:val="99"/>
    <w:semiHidden/>
    <w:unhideWhenUsed/>
    <w:rsid w:val="004230D9"/>
  </w:style>
  <w:style w:type="character" w:customStyle="1" w:styleId="SalutationsCar">
    <w:name w:val="Salutations Car"/>
    <w:basedOn w:val="Policepardfaut"/>
    <w:link w:val="Salutations"/>
    <w:uiPriority w:val="99"/>
    <w:semiHidden/>
    <w:rsid w:val="004230D9"/>
    <w:rPr>
      <w:rFonts w:ascii="Times New Roman" w:hAnsi="Times New Roman" w:cs="Times New Roman"/>
    </w:rPr>
  </w:style>
  <w:style w:type="paragraph" w:styleId="Signature">
    <w:name w:val="Signature"/>
    <w:basedOn w:val="Normal"/>
    <w:link w:val="SignatureCar"/>
    <w:uiPriority w:val="99"/>
    <w:semiHidden/>
    <w:unhideWhenUsed/>
    <w:rsid w:val="004230D9"/>
    <w:pPr>
      <w:spacing w:after="0" w:line="240" w:lineRule="auto"/>
      <w:ind w:left="4252"/>
    </w:pPr>
  </w:style>
  <w:style w:type="character" w:customStyle="1" w:styleId="SignatureCar">
    <w:name w:val="Signature Car"/>
    <w:basedOn w:val="Policepardfaut"/>
    <w:link w:val="Signature"/>
    <w:uiPriority w:val="99"/>
    <w:semiHidden/>
    <w:rsid w:val="004230D9"/>
    <w:rPr>
      <w:rFonts w:ascii="Times New Roman" w:hAnsi="Times New Roman" w:cs="Times New Roman"/>
    </w:rPr>
  </w:style>
  <w:style w:type="character" w:customStyle="1" w:styleId="Lienhypertexteactif1">
    <w:name w:val="Lien hypertexte actif1"/>
    <w:basedOn w:val="Policepardfaut"/>
    <w:uiPriority w:val="99"/>
    <w:semiHidden/>
    <w:unhideWhenUsed/>
    <w:rsid w:val="004230D9"/>
    <w:rPr>
      <w:rFonts w:ascii="Times New Roman" w:hAnsi="Times New Roman" w:cs="Times New Roman"/>
      <w:u w:val="dotted"/>
    </w:rPr>
  </w:style>
  <w:style w:type="character" w:customStyle="1" w:styleId="Mentionnonrsolue1">
    <w:name w:val="Mention non résolue1"/>
    <w:basedOn w:val="Policepardfaut"/>
    <w:uiPriority w:val="99"/>
    <w:semiHidden/>
    <w:unhideWhenUsed/>
    <w:rsid w:val="004230D9"/>
    <w:rPr>
      <w:rFonts w:ascii="Times New Roman" w:hAnsi="Times New Roman" w:cs="Times New Roman"/>
      <w:color w:val="595959" w:themeColor="text1" w:themeTint="A6"/>
      <w:shd w:val="clear" w:color="auto" w:fill="E6E6E6"/>
    </w:rPr>
  </w:style>
  <w:style w:type="paragraph" w:styleId="Listenumros2">
    <w:name w:val="List Number 2"/>
    <w:basedOn w:val="Normal"/>
    <w:uiPriority w:val="99"/>
    <w:unhideWhenUsed/>
    <w:qFormat/>
    <w:rsid w:val="002E4F42"/>
    <w:pPr>
      <w:numPr>
        <w:ilvl w:val="1"/>
        <w:numId w:val="40"/>
      </w:numPr>
    </w:pPr>
  </w:style>
  <w:style w:type="numbering" w:styleId="111111">
    <w:name w:val="Outline List 2"/>
    <w:basedOn w:val="Aucuneliste"/>
    <w:uiPriority w:val="99"/>
    <w:semiHidden/>
    <w:unhideWhenUsed/>
    <w:rsid w:val="004230D9"/>
    <w:pPr>
      <w:numPr>
        <w:numId w:val="41"/>
      </w:numPr>
    </w:pPr>
  </w:style>
  <w:style w:type="numbering" w:styleId="1ai">
    <w:name w:val="Outline List 1"/>
    <w:basedOn w:val="Aucuneliste"/>
    <w:uiPriority w:val="99"/>
    <w:semiHidden/>
    <w:unhideWhenUsed/>
    <w:rsid w:val="004230D9"/>
    <w:pPr>
      <w:numPr>
        <w:numId w:val="42"/>
      </w:numPr>
    </w:pPr>
  </w:style>
  <w:style w:type="numbering" w:styleId="ArticleSection">
    <w:name w:val="Outline List 3"/>
    <w:basedOn w:val="Aucuneliste"/>
    <w:uiPriority w:val="99"/>
    <w:semiHidden/>
    <w:unhideWhenUsed/>
    <w:rsid w:val="004230D9"/>
    <w:pPr>
      <w:numPr>
        <w:numId w:val="43"/>
      </w:numPr>
    </w:pPr>
  </w:style>
  <w:style w:type="paragraph" w:styleId="Retrait1religne">
    <w:name w:val="Body Text First Indent"/>
    <w:basedOn w:val="Corpsdetexte"/>
    <w:link w:val="Retrait1religneCar"/>
    <w:uiPriority w:val="99"/>
    <w:semiHidden/>
    <w:unhideWhenUsed/>
    <w:rsid w:val="004230D9"/>
    <w:pPr>
      <w:spacing w:after="200"/>
      <w:ind w:firstLine="360"/>
    </w:pPr>
  </w:style>
  <w:style w:type="character" w:customStyle="1" w:styleId="Retrait1religneCar">
    <w:name w:val="Retrait 1re ligne Car"/>
    <w:basedOn w:val="CorpsdetexteCar"/>
    <w:link w:val="Retrait1religne"/>
    <w:uiPriority w:val="99"/>
    <w:semiHidden/>
    <w:rsid w:val="004230D9"/>
    <w:rPr>
      <w:rFonts w:ascii="Times New Roman" w:hAnsi="Times New Roman" w:cs="Times New Roman"/>
    </w:rPr>
  </w:style>
  <w:style w:type="paragraph" w:styleId="Retraitcorpsdetexte">
    <w:name w:val="Body Text Indent"/>
    <w:basedOn w:val="Normal"/>
    <w:link w:val="RetraitcorpsdetexteCar"/>
    <w:uiPriority w:val="99"/>
    <w:semiHidden/>
    <w:unhideWhenUsed/>
    <w:rsid w:val="004230D9"/>
    <w:pPr>
      <w:spacing w:after="120"/>
      <w:ind w:left="360"/>
    </w:pPr>
  </w:style>
  <w:style w:type="character" w:customStyle="1" w:styleId="RetraitcorpsdetexteCar">
    <w:name w:val="Retrait corps de texte Car"/>
    <w:basedOn w:val="Policepardfaut"/>
    <w:link w:val="Retraitcorpsdetexte"/>
    <w:uiPriority w:val="99"/>
    <w:semiHidden/>
    <w:rsid w:val="004230D9"/>
    <w:rPr>
      <w:rFonts w:ascii="Times New Roman" w:hAnsi="Times New Roman" w:cs="Times New Roman"/>
    </w:rPr>
  </w:style>
  <w:style w:type="paragraph" w:styleId="Retraitcorpset1relig">
    <w:name w:val="Body Text First Indent 2"/>
    <w:basedOn w:val="Retraitcorpsdetexte"/>
    <w:link w:val="Retraitcorpset1religCar"/>
    <w:uiPriority w:val="99"/>
    <w:semiHidden/>
    <w:unhideWhenUsed/>
    <w:rsid w:val="004230D9"/>
    <w:pPr>
      <w:spacing w:after="200"/>
      <w:ind w:firstLine="360"/>
    </w:pPr>
  </w:style>
  <w:style w:type="character" w:customStyle="1" w:styleId="Retraitcorpset1religCar">
    <w:name w:val="Retrait corps et 1re lig. Car"/>
    <w:basedOn w:val="RetraitcorpsdetexteCar"/>
    <w:link w:val="Retraitcorpset1relig"/>
    <w:uiPriority w:val="99"/>
    <w:semiHidden/>
    <w:rsid w:val="004230D9"/>
    <w:rPr>
      <w:rFonts w:ascii="Times New Roman" w:hAnsi="Times New Roman" w:cs="Times New Roman"/>
    </w:rPr>
  </w:style>
  <w:style w:type="paragraph" w:styleId="Retraitcorpsdetexte2">
    <w:name w:val="Body Text Indent 2"/>
    <w:basedOn w:val="Normal"/>
    <w:link w:val="Retraitcorpsdetexte2Car"/>
    <w:uiPriority w:val="99"/>
    <w:semiHidden/>
    <w:unhideWhenUsed/>
    <w:rsid w:val="004230D9"/>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4230D9"/>
    <w:rPr>
      <w:rFonts w:ascii="Times New Roman" w:hAnsi="Times New Roman" w:cs="Times New Roman"/>
    </w:rPr>
  </w:style>
  <w:style w:type="paragraph" w:styleId="Formuledepolitesse">
    <w:name w:val="Closing"/>
    <w:basedOn w:val="Normal"/>
    <w:link w:val="FormuledepolitesseCar"/>
    <w:uiPriority w:val="99"/>
    <w:semiHidden/>
    <w:unhideWhenUsed/>
    <w:rsid w:val="004230D9"/>
    <w:pPr>
      <w:spacing w:after="0" w:line="240" w:lineRule="auto"/>
      <w:ind w:left="4320"/>
    </w:pPr>
  </w:style>
  <w:style w:type="character" w:customStyle="1" w:styleId="FormuledepolitesseCar">
    <w:name w:val="Formule de politesse Car"/>
    <w:basedOn w:val="Policepardfaut"/>
    <w:link w:val="Formuledepolitesse"/>
    <w:uiPriority w:val="99"/>
    <w:semiHidden/>
    <w:rsid w:val="004230D9"/>
    <w:rPr>
      <w:rFonts w:ascii="Times New Roman" w:hAnsi="Times New Roman" w:cs="Times New Roman"/>
    </w:rPr>
  </w:style>
  <w:style w:type="table" w:styleId="Grillecouleur">
    <w:name w:val="Colorful Grid"/>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couleur-Accent2">
    <w:name w:val="Colorful Grid Accent 2"/>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couleur-Accent3">
    <w:name w:val="Colorful Grid Accent 3"/>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couleur-Accent4">
    <w:name w:val="Colorful Grid Accent 4"/>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couleur-Accent5">
    <w:name w:val="Colorful Grid Accent 5"/>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couleur-Accent6">
    <w:name w:val="Colorful Grid Accent 6"/>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Listecouleur">
    <w:name w:val="Colorful List"/>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Listecouleur-Accent2">
    <w:name w:val="Colorful List Accent 2"/>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Listecouleur-Accent3">
    <w:name w:val="Colorful List Accent 3"/>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Listecouleur-Accent4">
    <w:name w:val="Colorful List Accent 4"/>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Listecouleur-Accent5">
    <w:name w:val="Colorful List Accent 5"/>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Listecouleur-Accent6">
    <w:name w:val="Colorful List Accent 6"/>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Tramecouleur">
    <w:name w:val="Colorful Shading"/>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Tramecouleur-Accent4">
    <w:name w:val="Colorful Shading Accent 4"/>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Listefonce-Accent2">
    <w:name w:val="Dark List Accent 2"/>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Listefonce-Accent3">
    <w:name w:val="Dark List Accent 3"/>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Listefonce-Accent4">
    <w:name w:val="Dark List Accent 4"/>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Listefonce-Accent5">
    <w:name w:val="Dark List Accent 5"/>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Listefonce-Accent6">
    <w:name w:val="Dark List Accent 6"/>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Signaturelectronique">
    <w:name w:val="E-mail Signature"/>
    <w:basedOn w:val="Normal"/>
    <w:link w:val="SignaturelectroniqueCar"/>
    <w:uiPriority w:val="99"/>
    <w:semiHidden/>
    <w:unhideWhenUsed/>
    <w:rsid w:val="004230D9"/>
    <w:pPr>
      <w:spacing w:after="0" w:line="240" w:lineRule="auto"/>
    </w:pPr>
  </w:style>
  <w:style w:type="character" w:customStyle="1" w:styleId="SignaturelectroniqueCar">
    <w:name w:val="Signature électronique Car"/>
    <w:basedOn w:val="Policepardfaut"/>
    <w:link w:val="Signaturelectronique"/>
    <w:uiPriority w:val="99"/>
    <w:semiHidden/>
    <w:rsid w:val="004230D9"/>
    <w:rPr>
      <w:rFonts w:ascii="Times New Roman" w:hAnsi="Times New Roman" w:cs="Times New Roman"/>
    </w:rPr>
  </w:style>
  <w:style w:type="table" w:customStyle="1" w:styleId="TableauGrille1Clair1">
    <w:name w:val="Tableau Grille 1 Clair1"/>
    <w:basedOn w:val="Tableau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Grille2-Accentuation21">
    <w:name w:val="Tableau Grille 2 - Accentuation 21"/>
    <w:basedOn w:val="Tableau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Grille2-Accentuation31">
    <w:name w:val="Tableau Grille 2 - Accentuation 31"/>
    <w:basedOn w:val="Tableau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Grille2-Accentuation41">
    <w:name w:val="Tableau Grille 2 - Accentuation 41"/>
    <w:basedOn w:val="Tableau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Grille2-Accentuation51">
    <w:name w:val="Tableau Grille 2 - Accentuation 51"/>
    <w:basedOn w:val="Tableau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Grille2-Accentuation61">
    <w:name w:val="Tableau Grille 2 - Accentuation 61"/>
    <w:basedOn w:val="Tableau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Grille31">
    <w:name w:val="Tableau Grille 31"/>
    <w:basedOn w:val="Tableau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TableauGrille3-Accentuation21">
    <w:name w:val="Tableau Grille 3 - Accentuation 21"/>
    <w:basedOn w:val="Tableau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TableauGrille3-Accentuation31">
    <w:name w:val="Tableau Grille 3 - Accentuation 31"/>
    <w:basedOn w:val="Tableau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TableauGrille3-Accentuation41">
    <w:name w:val="Tableau Grille 3 - Accentuation 41"/>
    <w:basedOn w:val="Tableau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TableauGrille3-Accentuation51">
    <w:name w:val="Tableau Grille 3 - Accentuation 51"/>
    <w:basedOn w:val="Tableau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TableauGrille3-Accentuation61">
    <w:name w:val="Tableau Grille 3 - Accentuation 61"/>
    <w:basedOn w:val="Tableau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TableauGrille41">
    <w:name w:val="Tableau Grille 41"/>
    <w:basedOn w:val="Tableau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Grille4-Accentuation21">
    <w:name w:val="Tableau Grille 4 - Accentuation 21"/>
    <w:basedOn w:val="Tableau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Grille4-Accentuation31">
    <w:name w:val="Tableau Grille 4 - Accentuation 31"/>
    <w:basedOn w:val="Tableau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Grille4-Accentuation41">
    <w:name w:val="Tableau Grille 4 - Accentuation 41"/>
    <w:basedOn w:val="Tableau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Grille4-Accentuation51">
    <w:name w:val="Tableau Grille 4 - Accentuation 51"/>
    <w:basedOn w:val="Tableau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Grille4-Accentuation61">
    <w:name w:val="Tableau Grille 4 - Accentuation 61"/>
    <w:basedOn w:val="Tableau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Grille5Fonc1">
    <w:name w:val="Tableau Grille 5 Foncé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TableauGrille5Fonc-Accentuation21">
    <w:name w:val="Tableau Grille 5 Foncé - Accentuation 2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TableauGrille5Fonc-Accentuation31">
    <w:name w:val="Tableau Grille 5 Foncé - Accentuation 3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TableauGrille5Fonc-Accentuation41">
    <w:name w:val="Tableau Grille 5 Foncé - Accentuation 4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TableauGrille5Fonc-Accentuation51">
    <w:name w:val="Tableau Grille 5 Foncé - Accentuation 5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TableauGrille5Fonc-Accentuation61">
    <w:name w:val="Tableau Grille 5 Foncé - Accentuation 6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TableauGrille6Couleur1">
    <w:name w:val="Tableau Grille 6 Couleur1"/>
    <w:basedOn w:val="Tableau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Grille6Couleur-Accentuation21">
    <w:name w:val="Tableau Grille 6 Couleur - Accentuation 21"/>
    <w:basedOn w:val="Tableau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Grille6Couleur-Accentuation31">
    <w:name w:val="Tableau Grille 6 Couleur - Accentuation 31"/>
    <w:basedOn w:val="Tableau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Grille6Couleur-Accentuation41">
    <w:name w:val="Tableau Grille 6 Couleur - Accentuation 41"/>
    <w:basedOn w:val="Tableau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Grille6Couleur-Accentuation51">
    <w:name w:val="Tableau Grille 6 Couleur - Accentuation 51"/>
    <w:basedOn w:val="Tableau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Grille6Couleur-Accentuation61">
    <w:name w:val="Tableau Grille 6 Couleur - Accentuation 61"/>
    <w:basedOn w:val="Tableau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Grille7Couleur1">
    <w:name w:val="Tableau Grille 7 Couleur1"/>
    <w:basedOn w:val="Tableau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TableauGrille7Couleur-Accentuation21">
    <w:name w:val="Tableau Grille 7 Couleur - Accentuation 21"/>
    <w:basedOn w:val="Tableau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TableauGrille7Couleur-Accentuation31">
    <w:name w:val="Tableau Grille 7 Couleur - Accentuation 31"/>
    <w:basedOn w:val="Tableau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TableauGrille7Couleur-Accentuation41">
    <w:name w:val="Tableau Grille 7 Couleur - Accentuation 41"/>
    <w:basedOn w:val="Tableau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TableauGrille7Couleur-Accentuation51">
    <w:name w:val="Tableau Grille 7 Couleur - Accentuation 51"/>
    <w:basedOn w:val="Tableau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TableauGrille7Couleur-Accentuation61">
    <w:name w:val="Tableau Grille 7 Couleur - Accentuation 61"/>
    <w:basedOn w:val="Tableau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ExempleHTML">
    <w:name w:val="HTML Sample"/>
    <w:basedOn w:val="Policepardfau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Grilleclaire">
    <w:name w:val="Light Grid"/>
    <w:basedOn w:val="Tableau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Grilleclaire-Accent2">
    <w:name w:val="Light Grid Accent 2"/>
    <w:basedOn w:val="Tableau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Grilleclaire-Accent3">
    <w:name w:val="Light Grid Accent 3"/>
    <w:basedOn w:val="Tableau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Grilleclaire-Accent4">
    <w:name w:val="Light Grid Accent 4"/>
    <w:basedOn w:val="Tableau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Grilleclaire-Accent5">
    <w:name w:val="Light Grid Accent 5"/>
    <w:basedOn w:val="Tableau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Grilleclaire-Accent6">
    <w:name w:val="Light Grid Accent 6"/>
    <w:basedOn w:val="Tableau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steclaire">
    <w:name w:val="Light List"/>
    <w:basedOn w:val="Tableau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steclaire-Accent2">
    <w:name w:val="Light List Accent 2"/>
    <w:basedOn w:val="Tableau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steclaire-Accent3">
    <w:name w:val="Light List Accent 3"/>
    <w:basedOn w:val="Tableau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steclaire-Accent4">
    <w:name w:val="Light List Accent 4"/>
    <w:basedOn w:val="Tableau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steclaire-Accent5">
    <w:name w:val="Light List Accent 5"/>
    <w:basedOn w:val="Tableau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steclaire-Accent6">
    <w:name w:val="Light List Accent 6"/>
    <w:basedOn w:val="Tableau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Ombrageclair">
    <w:name w:val="Light Shading"/>
    <w:basedOn w:val="Tableau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Trameclaire-Accent2">
    <w:name w:val="Light Shading Accent 2"/>
    <w:basedOn w:val="Tableau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Trameclaire-Accent3">
    <w:name w:val="Light Shading Accent 3"/>
    <w:basedOn w:val="Tableau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Trameclaire-Accent4">
    <w:name w:val="Light Shading Accent 4"/>
    <w:basedOn w:val="Tableau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Trameclaire-Accent5">
    <w:name w:val="Light Shading Accent 5"/>
    <w:basedOn w:val="Tableau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Trameclaire-Accent6">
    <w:name w:val="Light Shading Accent 6"/>
    <w:basedOn w:val="Tableau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Listepuces2">
    <w:name w:val="List Bullet 2"/>
    <w:basedOn w:val="Normal"/>
    <w:uiPriority w:val="99"/>
    <w:semiHidden/>
    <w:unhideWhenUsed/>
    <w:rsid w:val="004230D9"/>
    <w:pPr>
      <w:numPr>
        <w:numId w:val="7"/>
      </w:numPr>
      <w:contextualSpacing/>
    </w:pPr>
  </w:style>
  <w:style w:type="paragraph" w:styleId="Listepuces3">
    <w:name w:val="List Bullet 3"/>
    <w:basedOn w:val="Normal"/>
    <w:uiPriority w:val="99"/>
    <w:semiHidden/>
    <w:unhideWhenUsed/>
    <w:rsid w:val="004230D9"/>
    <w:pPr>
      <w:numPr>
        <w:numId w:val="8"/>
      </w:numPr>
      <w:contextualSpacing/>
    </w:pPr>
  </w:style>
  <w:style w:type="paragraph" w:styleId="Listepuces4">
    <w:name w:val="List Bullet 4"/>
    <w:basedOn w:val="Normal"/>
    <w:uiPriority w:val="99"/>
    <w:semiHidden/>
    <w:unhideWhenUsed/>
    <w:rsid w:val="004230D9"/>
    <w:pPr>
      <w:numPr>
        <w:numId w:val="9"/>
      </w:numPr>
      <w:contextualSpacing/>
    </w:pPr>
  </w:style>
  <w:style w:type="paragraph" w:styleId="Listepuces5">
    <w:name w:val="List Bullet 5"/>
    <w:basedOn w:val="Normal"/>
    <w:uiPriority w:val="99"/>
    <w:semiHidden/>
    <w:unhideWhenUsed/>
    <w:rsid w:val="004230D9"/>
    <w:pPr>
      <w:numPr>
        <w:numId w:val="10"/>
      </w:numPr>
      <w:contextualSpacing/>
    </w:pPr>
  </w:style>
  <w:style w:type="paragraph" w:styleId="Listecontinue">
    <w:name w:val="List Continue"/>
    <w:basedOn w:val="Normal"/>
    <w:uiPriority w:val="99"/>
    <w:semiHidden/>
    <w:unhideWhenUsed/>
    <w:rsid w:val="004230D9"/>
    <w:pPr>
      <w:spacing w:after="120"/>
      <w:ind w:left="360"/>
      <w:contextualSpacing/>
    </w:pPr>
  </w:style>
  <w:style w:type="paragraph" w:styleId="Listecontinue2">
    <w:name w:val="List Continue 2"/>
    <w:basedOn w:val="Normal"/>
    <w:uiPriority w:val="99"/>
    <w:semiHidden/>
    <w:unhideWhenUsed/>
    <w:rsid w:val="004230D9"/>
    <w:pPr>
      <w:spacing w:after="120"/>
      <w:ind w:left="720"/>
      <w:contextualSpacing/>
    </w:pPr>
  </w:style>
  <w:style w:type="paragraph" w:styleId="Listecontinue3">
    <w:name w:val="List Continue 3"/>
    <w:basedOn w:val="Normal"/>
    <w:uiPriority w:val="99"/>
    <w:semiHidden/>
    <w:unhideWhenUsed/>
    <w:rsid w:val="004230D9"/>
    <w:pPr>
      <w:spacing w:after="120"/>
      <w:ind w:left="1080"/>
      <w:contextualSpacing/>
    </w:pPr>
  </w:style>
  <w:style w:type="paragraph" w:styleId="Listecontinue4">
    <w:name w:val="List Continue 4"/>
    <w:basedOn w:val="Normal"/>
    <w:uiPriority w:val="99"/>
    <w:semiHidden/>
    <w:unhideWhenUsed/>
    <w:rsid w:val="004230D9"/>
    <w:pPr>
      <w:spacing w:after="120"/>
      <w:ind w:left="1440"/>
      <w:contextualSpacing/>
    </w:pPr>
  </w:style>
  <w:style w:type="paragraph" w:styleId="Listecontinue5">
    <w:name w:val="List Continue 5"/>
    <w:basedOn w:val="Normal"/>
    <w:uiPriority w:val="99"/>
    <w:semiHidden/>
    <w:unhideWhenUsed/>
    <w:rsid w:val="004230D9"/>
    <w:pPr>
      <w:spacing w:after="120"/>
      <w:ind w:left="1800"/>
      <w:contextualSpacing/>
    </w:pPr>
  </w:style>
  <w:style w:type="paragraph" w:styleId="Listenumros3">
    <w:name w:val="List Number 3"/>
    <w:basedOn w:val="Normal"/>
    <w:uiPriority w:val="99"/>
    <w:semiHidden/>
    <w:unhideWhenUsed/>
    <w:rsid w:val="004230D9"/>
    <w:pPr>
      <w:numPr>
        <w:numId w:val="13"/>
      </w:numPr>
      <w:contextualSpacing/>
    </w:pPr>
  </w:style>
  <w:style w:type="paragraph" w:styleId="Listenumros4">
    <w:name w:val="List Number 4"/>
    <w:basedOn w:val="Normal"/>
    <w:uiPriority w:val="99"/>
    <w:semiHidden/>
    <w:unhideWhenUsed/>
    <w:rsid w:val="004230D9"/>
    <w:pPr>
      <w:numPr>
        <w:numId w:val="14"/>
      </w:numPr>
      <w:contextualSpacing/>
    </w:pPr>
  </w:style>
  <w:style w:type="paragraph" w:styleId="Listenumros5">
    <w:name w:val="List Number 5"/>
    <w:basedOn w:val="Normal"/>
    <w:uiPriority w:val="99"/>
    <w:semiHidden/>
    <w:unhideWhenUsed/>
    <w:rsid w:val="004230D9"/>
    <w:pPr>
      <w:numPr>
        <w:numId w:val="15"/>
      </w:numPr>
      <w:contextualSpacing/>
    </w:pPr>
  </w:style>
  <w:style w:type="table" w:customStyle="1" w:styleId="TableauListe1Clair1">
    <w:name w:val="Tableau Liste 1 Clair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Liste1Clair-Accentuation21">
    <w:name w:val="Tableau Liste 1 Clair - Accentuation 2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Liste1Clair-Accentuation31">
    <w:name w:val="Tableau Liste 1 Clair - Accentuation 3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Liste1Clair-Accentuation41">
    <w:name w:val="Tableau Liste 1 Clair - Accentuation 4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Liste1Clair-Accentuation51">
    <w:name w:val="Tableau Liste 1 Clair - Accentuation 5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Liste1Clair-Accentuation61">
    <w:name w:val="Tableau Liste 1 Clair - Accentuation 6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Liste21">
    <w:name w:val="Tableau Liste 21"/>
    <w:basedOn w:val="Tableau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Liste2-Accentuation21">
    <w:name w:val="Tableau Liste 2 - Accentuation 21"/>
    <w:basedOn w:val="Tableau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Liste2-Accentuation31">
    <w:name w:val="Tableau Liste 2 - Accentuation 31"/>
    <w:basedOn w:val="Tableau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Liste2-Accentuation41">
    <w:name w:val="Tableau Liste 2 - Accentuation 41"/>
    <w:basedOn w:val="Tableau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Liste2-Accentuation51">
    <w:name w:val="Tableau Liste 2 - Accentuation 51"/>
    <w:basedOn w:val="Tableau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Liste2-Accentuation61">
    <w:name w:val="Tableau Liste 2 - Accentuation 61"/>
    <w:basedOn w:val="Tableau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Liste31">
    <w:name w:val="Tableau Liste 31"/>
    <w:basedOn w:val="Tableau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TableauListe3-Accentuation21">
    <w:name w:val="Tableau Liste 3 - Accentuation 21"/>
    <w:basedOn w:val="Tableau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TableauListe3-Accentuation31">
    <w:name w:val="Tableau Liste 3 - Accentuation 31"/>
    <w:basedOn w:val="Tableau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TableauListe3-Accentuation41">
    <w:name w:val="Tableau Liste 3 - Accentuation 41"/>
    <w:basedOn w:val="Tableau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TableauListe3-Accentuation51">
    <w:name w:val="Tableau Liste 3 - Accentuation 51"/>
    <w:basedOn w:val="Tableau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TableauListe3-Accentuation61">
    <w:name w:val="Tableau Liste 3 - Accentuation 61"/>
    <w:basedOn w:val="Tableau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TableauListe41">
    <w:name w:val="Tableau Liste 41"/>
    <w:basedOn w:val="Tableau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Liste4-Accentuation21">
    <w:name w:val="Tableau Liste 4 - Accentuation 21"/>
    <w:basedOn w:val="Tableau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Liste4-Accentuation31">
    <w:name w:val="Tableau Liste 4 - Accentuation 31"/>
    <w:basedOn w:val="Tableau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Liste4-Accentuation41">
    <w:name w:val="Tableau Liste 4 - Accentuation 41"/>
    <w:basedOn w:val="Tableau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Liste4-Accentuation51">
    <w:name w:val="Tableau Liste 4 - Accentuation 51"/>
    <w:basedOn w:val="Tableau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Liste4-Accentuation61">
    <w:name w:val="Tableau Liste 4 - Accentuation 61"/>
    <w:basedOn w:val="Tableau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Liste5Fonc1">
    <w:name w:val="Tableau Liste 5 Foncé1"/>
    <w:basedOn w:val="Tableau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TableauListe6Couleur-Accentuation21">
    <w:name w:val="Tableau Liste 6 Couleur - Accentuation 21"/>
    <w:basedOn w:val="Tableau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TableauListe6Couleur-Accentuation31">
    <w:name w:val="Tableau Liste 6 Couleur - Accentuation 31"/>
    <w:basedOn w:val="Tableau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auListe6Couleur-Accentuation41">
    <w:name w:val="Tableau Liste 6 Couleur - Accentuation 41"/>
    <w:basedOn w:val="Tableau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TableauListe6Couleur-Accentuation51">
    <w:name w:val="Tableau Liste 6 Couleur - Accentuation 51"/>
    <w:basedOn w:val="Tableau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TableauListe6Couleur-Accentuation61">
    <w:name w:val="Tableau Liste 6 Couleur - Accentuation 61"/>
    <w:basedOn w:val="Tableau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TableauListe7Couleur1">
    <w:name w:val="Tableau Liste 7 Couleur1"/>
    <w:basedOn w:val="Tableau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moyenne1-Accent2">
    <w:name w:val="Medium Grid 1 Accent 2"/>
    <w:basedOn w:val="Tableau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moyenne1-Accent3">
    <w:name w:val="Medium Grid 1 Accent 3"/>
    <w:basedOn w:val="Tableau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moyenne1-Accent4">
    <w:name w:val="Medium Grid 1 Accent 4"/>
    <w:basedOn w:val="Tableau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moyenne1-Accent5">
    <w:name w:val="Medium Grid 1 Accent 5"/>
    <w:basedOn w:val="Tableau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moyenne1-Accent6">
    <w:name w:val="Medium Grid 1 Accent 6"/>
    <w:basedOn w:val="Tableau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Grillemoyenne2">
    <w:name w:val="Medium Grid 2"/>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Grillemoyenne3-Accent2">
    <w:name w:val="Medium Grid 3 Accent 2"/>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Grillemoyenne3-Accent3">
    <w:name w:val="Medium Grid 3 Accent 3"/>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Grillemoyenne3-Accent4">
    <w:name w:val="Medium Grid 3 Accent 4"/>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Grillemoyenne3-Accent5">
    <w:name w:val="Medium Grid 3 Accent 5"/>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Grillemoyenne3-Accent6">
    <w:name w:val="Medium Grid 3 Accent 6"/>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Listemoyenne1">
    <w:name w:val="Medium Lis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Listemoyenne1-Accent2">
    <w:name w:val="Medium List 1 Accent 2"/>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Listemoyenne1-Accent3">
    <w:name w:val="Medium List 1 Accent 3"/>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Listemoyenne1-Accent4">
    <w:name w:val="Medium List 1 Accent 4"/>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Listemoyenne1-Accent5">
    <w:name w:val="Medium List 1 Accent 5"/>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Listemoyenne1-Accent6">
    <w:name w:val="Medium List 1 Accent 6"/>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Listemoyenne2">
    <w:name w:val="Medium List 2"/>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ansinterligne">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nhideWhenUsed/>
    <w:rsid w:val="004230D9"/>
  </w:style>
  <w:style w:type="paragraph" w:styleId="Retraitnormal">
    <w:name w:val="Normal Indent"/>
    <w:basedOn w:val="Normal"/>
    <w:uiPriority w:val="99"/>
    <w:semiHidden/>
    <w:unhideWhenUsed/>
    <w:rsid w:val="004230D9"/>
    <w:pPr>
      <w:ind w:left="708"/>
    </w:pPr>
  </w:style>
  <w:style w:type="character" w:styleId="Numrodepage">
    <w:name w:val="page number"/>
    <w:basedOn w:val="Policepardfaut"/>
    <w:uiPriority w:val="99"/>
    <w:semiHidden/>
    <w:unhideWhenUsed/>
    <w:rsid w:val="004230D9"/>
    <w:rPr>
      <w:rFonts w:ascii="Times New Roman" w:hAnsi="Times New Roman" w:cs="Times New Roman"/>
    </w:rPr>
  </w:style>
  <w:style w:type="table" w:customStyle="1" w:styleId="Tableausimple11">
    <w:name w:val="Tableau simple 11"/>
    <w:basedOn w:val="Tableau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ffetsdetableau3D1">
    <w:name w:val="Table 3D effects 1"/>
    <w:basedOn w:val="Tableau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230D9"/>
    <w:pPr>
      <w:spacing w:after="0"/>
      <w:ind w:left="240" w:hanging="240"/>
    </w:pPr>
  </w:style>
  <w:style w:type="paragraph" w:styleId="Tabledesillustrations">
    <w:name w:val="table of figures"/>
    <w:basedOn w:val="Normal"/>
    <w:next w:val="Normal"/>
    <w:uiPriority w:val="99"/>
    <w:semiHidden/>
    <w:unhideWhenUsed/>
    <w:rsid w:val="004230D9"/>
    <w:pPr>
      <w:spacing w:after="0"/>
      <w:ind w:left="0"/>
    </w:pPr>
  </w:style>
  <w:style w:type="table" w:styleId="Tableauprofessionnel">
    <w:name w:val="Table Professional"/>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M2">
    <w:name w:val="toc 2"/>
    <w:basedOn w:val="Normal"/>
    <w:next w:val="Normal"/>
    <w:autoRedefine/>
    <w:uiPriority w:val="39"/>
    <w:semiHidden/>
    <w:unhideWhenUsed/>
    <w:rsid w:val="004230D9"/>
    <w:pPr>
      <w:spacing w:after="100"/>
      <w:ind w:left="240"/>
    </w:pPr>
  </w:style>
  <w:style w:type="paragraph" w:styleId="TM3">
    <w:name w:val="toc 3"/>
    <w:basedOn w:val="Normal"/>
    <w:next w:val="Normal"/>
    <w:autoRedefine/>
    <w:uiPriority w:val="39"/>
    <w:semiHidden/>
    <w:unhideWhenUsed/>
    <w:rsid w:val="004230D9"/>
    <w:pPr>
      <w:spacing w:after="100"/>
      <w:ind w:left="480"/>
    </w:pPr>
  </w:style>
  <w:style w:type="paragraph" w:styleId="TM4">
    <w:name w:val="toc 4"/>
    <w:basedOn w:val="Normal"/>
    <w:next w:val="Normal"/>
    <w:autoRedefine/>
    <w:uiPriority w:val="39"/>
    <w:semiHidden/>
    <w:unhideWhenUsed/>
    <w:rsid w:val="004230D9"/>
    <w:pPr>
      <w:spacing w:after="100"/>
      <w:ind w:left="720"/>
    </w:pPr>
  </w:style>
  <w:style w:type="paragraph" w:styleId="TM5">
    <w:name w:val="toc 5"/>
    <w:basedOn w:val="Normal"/>
    <w:next w:val="Normal"/>
    <w:autoRedefine/>
    <w:uiPriority w:val="39"/>
    <w:semiHidden/>
    <w:unhideWhenUsed/>
    <w:rsid w:val="004230D9"/>
    <w:pPr>
      <w:spacing w:after="100"/>
      <w:ind w:left="960"/>
    </w:pPr>
  </w:style>
  <w:style w:type="paragraph" w:styleId="TM6">
    <w:name w:val="toc 6"/>
    <w:basedOn w:val="Normal"/>
    <w:next w:val="Normal"/>
    <w:autoRedefine/>
    <w:uiPriority w:val="39"/>
    <w:semiHidden/>
    <w:unhideWhenUsed/>
    <w:rsid w:val="004230D9"/>
    <w:pPr>
      <w:spacing w:after="100"/>
      <w:ind w:left="1200"/>
    </w:pPr>
  </w:style>
  <w:style w:type="paragraph" w:styleId="TM7">
    <w:name w:val="toc 7"/>
    <w:basedOn w:val="Normal"/>
    <w:next w:val="Normal"/>
    <w:autoRedefine/>
    <w:uiPriority w:val="39"/>
    <w:semiHidden/>
    <w:unhideWhenUsed/>
    <w:rsid w:val="004230D9"/>
    <w:pPr>
      <w:spacing w:after="100"/>
      <w:ind w:left="1440"/>
    </w:pPr>
  </w:style>
  <w:style w:type="paragraph" w:styleId="TM8">
    <w:name w:val="toc 8"/>
    <w:basedOn w:val="Normal"/>
    <w:next w:val="Normal"/>
    <w:autoRedefine/>
    <w:uiPriority w:val="39"/>
    <w:semiHidden/>
    <w:unhideWhenUsed/>
    <w:rsid w:val="004230D9"/>
    <w:pPr>
      <w:spacing w:after="100"/>
      <w:ind w:left="1680"/>
    </w:pPr>
  </w:style>
  <w:style w:type="character" w:customStyle="1" w:styleId="DateCar">
    <w:name w:val="Date Car"/>
    <w:basedOn w:val="Policepardfaut"/>
    <w:link w:val="Date"/>
    <w:uiPriority w:val="10"/>
    <w:rsid w:val="00C47362"/>
    <w:rPr>
      <w:rFonts w:ascii="Times New Roman" w:hAnsi="Times New Roman"/>
    </w:rPr>
  </w:style>
  <w:style w:type="paragraph" w:customStyle="1" w:styleId="Descriptiondellment">
    <w:name w:val="Description de l’élément"/>
    <w:basedOn w:val="Normal"/>
    <w:qFormat/>
    <w:rsid w:val="00040308"/>
    <w:pPr>
      <w:spacing w:before="40" w:after="120" w:line="240" w:lineRule="auto"/>
      <w:ind w:left="0" w:right="360"/>
    </w:pPr>
    <w:rPr>
      <w:rFonts w:eastAsiaTheme="minorHAnsi" w:cstheme="minorBidi"/>
      <w:kern w:val="20"/>
      <w:sz w:val="20"/>
      <w:szCs w:val="20"/>
      <w:lang w:eastAsia="ja-JP"/>
    </w:rPr>
  </w:style>
  <w:style w:type="paragraph" w:customStyle="1" w:styleId="Default">
    <w:name w:val="Default"/>
    <w:rsid w:val="002A16D0"/>
    <w:pPr>
      <w:autoSpaceDE w:val="0"/>
      <w:autoSpaceDN w:val="0"/>
      <w:adjustRightInd w:val="0"/>
      <w:spacing w:after="0" w:line="240" w:lineRule="auto"/>
      <w:ind w:left="0"/>
    </w:pPr>
    <w:rPr>
      <w:rFonts w:ascii="Verdana" w:eastAsia="Calibri" w:hAnsi="Verdana" w:cs="Verdana"/>
      <w:color w:val="000000"/>
    </w:rPr>
  </w:style>
  <w:style w:type="paragraph" w:customStyle="1" w:styleId="Standard">
    <w:name w:val="Standard"/>
    <w:rsid w:val="002A16D0"/>
    <w:pPr>
      <w:suppressAutoHyphens/>
      <w:autoSpaceDN w:val="0"/>
      <w:spacing w:after="0" w:line="240" w:lineRule="auto"/>
      <w:ind w:left="0"/>
      <w:textAlignment w:val="baseline"/>
    </w:pPr>
    <w:rPr>
      <w:rFonts w:ascii="Liberation Serif" w:eastAsia="SimSun" w:hAnsi="Liberation Serif" w:cs="Mangal"/>
      <w:kern w:val="3"/>
      <w:lang w:eastAsia="zh-CN" w:bidi="hi-IN"/>
    </w:rPr>
  </w:style>
  <w:style w:type="character" w:customStyle="1" w:styleId="StrongEmphasis">
    <w:name w:val="Strong Emphasis"/>
    <w:rsid w:val="002A1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france.gouv.fr/jorf/id/JORFTEXT0000461276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61276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dg30.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n\AppData\Roaming\Microsoft\Templates\Proc&#232;s-verbal%20de%20r&#233;union%20&#224;%20double%20ligne.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CFB00-8516-4798-B809-7DBBA796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8100C-3696-4519-BF1D-3967AEE5454B}">
  <ds:schemaRefs>
    <ds:schemaRef ds:uri="http://schemas.microsoft.com/sharepoint/v3/contenttype/forms"/>
  </ds:schemaRefs>
</ds:datastoreItem>
</file>

<file path=customXml/itemProps4.xml><?xml version="1.0" encoding="utf-8"?>
<ds:datastoreItem xmlns:ds="http://schemas.openxmlformats.org/officeDocument/2006/customXml" ds:itemID="{932963FF-BE8C-43D4-91BD-878A6B008C28}">
  <ds:schemaRefs>
    <ds:schemaRef ds:uri="http://purl.org/dc/elements/1.1/"/>
    <ds:schemaRef ds:uri="http://schemas.microsoft.com/office/2006/metadata/properties"/>
    <ds:schemaRef ds:uri="http://schemas.openxmlformats.org/package/2006/metadata/core-properties"/>
    <ds:schemaRef ds:uri="6dc4bcd6-49db-4c07-9060-8acfc67cef9f"/>
    <ds:schemaRef ds:uri="http://purl.org/dc/terms/"/>
    <ds:schemaRef ds:uri="http://schemas.microsoft.com/office/infopath/2007/PartnerControls"/>
    <ds:schemaRef ds:uri="http://schemas.microsoft.com/office/2006/documentManagement/types"/>
    <ds:schemaRef ds:uri="fb0879af-3eba-417a-a55a-ffe6dcd6ca77"/>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76D8DAA-473E-4B0E-8B31-EFFAAB69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Procès-verbal de réunion à double ligne</Template>
  <TotalTime>6</TotalTime>
  <Pages>2</Pages>
  <Words>777</Words>
  <Characters>4108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BONO</dc:creator>
  <dc:description/>
  <cp:lastModifiedBy>Christine Pialot</cp:lastModifiedBy>
  <cp:revision>3</cp:revision>
  <cp:lastPrinted>2021-09-29T06:06:00Z</cp:lastPrinted>
  <dcterms:created xsi:type="dcterms:W3CDTF">2022-08-05T12:57:00Z</dcterms:created>
  <dcterms:modified xsi:type="dcterms:W3CDTF">2022-09-01T13:25:00Z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