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4C11C" w14:textId="77777777" w:rsidR="002C7932" w:rsidRPr="00D57B65" w:rsidRDefault="002C7932" w:rsidP="002C7932">
      <w:pPr>
        <w:pStyle w:val="Default"/>
        <w:contextualSpacing/>
        <w:jc w:val="center"/>
        <w:rPr>
          <w:rFonts w:ascii="Century Gothic" w:hAnsi="Century Gothic" w:cs="Arial"/>
          <w:smallCaps/>
          <w:sz w:val="28"/>
          <w:szCs w:val="22"/>
        </w:rPr>
      </w:pPr>
      <w:r w:rsidRPr="00D57B65">
        <w:rPr>
          <w:rFonts w:ascii="Century Gothic" w:hAnsi="Century Gothic" w:cs="Arial"/>
          <w:b/>
          <w:bCs/>
          <w:smallCaps/>
          <w:sz w:val="28"/>
          <w:szCs w:val="22"/>
        </w:rPr>
        <w:t>ARRÊTÉ</w:t>
      </w:r>
    </w:p>
    <w:p w14:paraId="01210EF1" w14:textId="77777777" w:rsidR="002C7932" w:rsidRPr="00D57B65" w:rsidRDefault="00286F0D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>portant titularisation</w:t>
      </w:r>
    </w:p>
    <w:p w14:paraId="6C46D6C4" w14:textId="77777777" w:rsidR="005400FF" w:rsidRPr="00D57B65" w:rsidRDefault="00D57B65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D57B65">
        <w:rPr>
          <w:rFonts w:ascii="Century Gothic" w:hAnsi="Century Gothic" w:cs="Arial"/>
          <w:b/>
          <w:bCs/>
          <w:smallCaps/>
          <w:sz w:val="24"/>
          <w:szCs w:val="20"/>
        </w:rPr>
        <w:t>de</w:t>
      </w:r>
      <w:r w:rsidR="005400FF" w:rsidRPr="00D57B65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="005400FF" w:rsidRPr="00D57B65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="005400FF" w:rsidRPr="00D57B65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14:paraId="74AA0547" w14:textId="77777777" w:rsidR="005400FF" w:rsidRPr="00D57B65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D57B65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</w:p>
    <w:p w14:paraId="399965B6" w14:textId="77777777"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CDFC6C4" w14:textId="77777777"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14:paraId="3FD92A44" w14:textId="77777777"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599CD886" w14:textId="08C3A2A4" w:rsidR="00A74A8B" w:rsidRPr="00702CDA" w:rsidRDefault="00A74A8B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A74A8B">
        <w:rPr>
          <w:rFonts w:cstheme="minorHAnsi"/>
          <w:sz w:val="18"/>
          <w:szCs w:val="16"/>
        </w:rPr>
        <w:t xml:space="preserve">Vu le code général de la fonction publique, et notamment ses articles R.327-1 à R327-75, </w:t>
      </w:r>
    </w:p>
    <w:p w14:paraId="7BCE0F88" w14:textId="4F116C5E" w:rsidR="002C7932" w:rsidRPr="00702CDA" w:rsidRDefault="005F195B" w:rsidP="00A74A8B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le décret n° 91-298 du 20 mars 1991 modifié, portant dispositions statutaires applicables aux fonctionnaires territoriaux nommés dans des emplois permanents à temps non complet, </w:t>
      </w:r>
    </w:p>
    <w:p w14:paraId="2B36C88C" w14:textId="77777777" w:rsidR="005F195B" w:rsidRPr="00702CDA" w:rsidRDefault="005F195B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>Vu les décrets n° 2016-596 et 2016-604 du 12 mai 2016, portant d’une part, organisation des carrières des fonctionnaires territoriaux de catégorie C et fixant d’autre part, les différentes échelles de rémunération pour la catégorie C des fonctionnaires territoriaux,</w:t>
      </w:r>
    </w:p>
    <w:p w14:paraId="6FB86B50" w14:textId="77777777" w:rsidR="00CC0CEC" w:rsidRPr="00702CDA" w:rsidRDefault="00CC0CEC" w:rsidP="00CC0CEC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>Vu le décret n° [</w:t>
      </w:r>
      <w:r w:rsidRPr="00702CDA">
        <w:rPr>
          <w:rFonts w:cstheme="minorHAnsi"/>
          <w:b/>
          <w:sz w:val="18"/>
          <w:szCs w:val="16"/>
        </w:rPr>
        <w:t>numéro du décret</w:t>
      </w:r>
      <w:r w:rsidRPr="00702CDA">
        <w:rPr>
          <w:rFonts w:cstheme="minorHAnsi"/>
          <w:sz w:val="18"/>
          <w:szCs w:val="16"/>
        </w:rPr>
        <w:t>] du [</w:t>
      </w:r>
      <w:r w:rsidRPr="00702CDA">
        <w:rPr>
          <w:rFonts w:cstheme="minorHAnsi"/>
          <w:b/>
          <w:sz w:val="18"/>
          <w:szCs w:val="16"/>
        </w:rPr>
        <w:t>date</w:t>
      </w:r>
      <w:r w:rsidRPr="00702CDA">
        <w:rPr>
          <w:rFonts w:cstheme="minorHAnsi"/>
          <w:sz w:val="18"/>
          <w:szCs w:val="16"/>
        </w:rPr>
        <w:t>] portant statut particulier du cadre d'emplois des [</w:t>
      </w:r>
      <w:r w:rsidRPr="00702CDA">
        <w:rPr>
          <w:rFonts w:cstheme="minorHAnsi"/>
          <w:b/>
          <w:sz w:val="18"/>
          <w:szCs w:val="16"/>
        </w:rPr>
        <w:t>cadre d’emploi</w:t>
      </w:r>
      <w:r w:rsidRPr="00702CDA">
        <w:rPr>
          <w:rFonts w:cstheme="minorHAnsi"/>
          <w:sz w:val="18"/>
          <w:szCs w:val="16"/>
        </w:rPr>
        <w:t>],</w:t>
      </w:r>
    </w:p>
    <w:p w14:paraId="10F9CEB5" w14:textId="77777777" w:rsidR="001036A3" w:rsidRPr="00286F0D" w:rsidRDefault="00286F0D" w:rsidP="001036A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l’arrêté établis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portant nomination stagiaire de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>] à compter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14:paraId="5A7BA5EE" w14:textId="77777777" w:rsidR="00286F0D" w:rsidRDefault="00286F0D" w:rsidP="001036A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l’attestation de formation d’intégration établie par le CNFPT,</w:t>
      </w:r>
    </w:p>
    <w:p w14:paraId="549993CB" w14:textId="77777777" w:rsidR="001036A3" w:rsidRDefault="001036A3" w:rsidP="001036A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Considérant </w:t>
      </w:r>
      <w:r w:rsidR="00286F0D">
        <w:rPr>
          <w:rFonts w:cstheme="minorHAnsi"/>
          <w:sz w:val="18"/>
          <w:szCs w:val="16"/>
        </w:rPr>
        <w:t>que la période de stage effectuée par l’intéressé(e) est concluante</w:t>
      </w:r>
      <w:r>
        <w:rPr>
          <w:rFonts w:cstheme="minorHAnsi"/>
          <w:sz w:val="18"/>
          <w:szCs w:val="16"/>
        </w:rPr>
        <w:t>,</w:t>
      </w:r>
    </w:p>
    <w:p w14:paraId="22C7C803" w14:textId="77777777" w:rsidR="00F57FEF" w:rsidRPr="00702CDA" w:rsidRDefault="00F57FE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14:paraId="6550D8D4" w14:textId="77777777"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14:paraId="699B30A1" w14:textId="77777777"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14:paraId="01A574BF" w14:textId="77777777"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14:paraId="75B4A5C7" w14:textId="77777777" w:rsidTr="00702CDA">
        <w:tc>
          <w:tcPr>
            <w:tcW w:w="1488" w:type="dxa"/>
          </w:tcPr>
          <w:p w14:paraId="437C7836" w14:textId="77777777"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14:paraId="191C8BA2" w14:textId="77777777" w:rsidR="00286F0D" w:rsidRDefault="003520C3" w:rsidP="00286F0D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Pr="003520C3">
              <w:rPr>
                <w:rFonts w:ascii="Calibri" w:hAnsi="Calibri" w:cs="Calibri"/>
                <w:sz w:val="18"/>
              </w:rPr>
              <w:t xml:space="preserve">] est </w:t>
            </w:r>
            <w:r w:rsidR="00286F0D">
              <w:rPr>
                <w:rFonts w:ascii="Calibri" w:hAnsi="Calibri" w:cs="Calibri"/>
                <w:sz w:val="18"/>
              </w:rPr>
              <w:t>titularisé</w:t>
            </w:r>
            <w:r w:rsidRPr="003520C3">
              <w:rPr>
                <w:rFonts w:ascii="Calibri" w:hAnsi="Calibri" w:cs="Calibri"/>
                <w:sz w:val="18"/>
              </w:rPr>
              <w:t xml:space="preserve">(e) </w:t>
            </w:r>
            <w:r w:rsidR="00286F0D">
              <w:rPr>
                <w:rFonts w:ascii="Calibri" w:hAnsi="Calibri" w:cs="Calibri"/>
                <w:sz w:val="18"/>
              </w:rPr>
              <w:t xml:space="preserve">dans le grade de </w:t>
            </w:r>
            <w:r w:rsidRPr="003520C3">
              <w:rPr>
                <w:rFonts w:ascii="Calibri" w:hAnsi="Calibri" w:cs="Calibri"/>
                <w:sz w:val="18"/>
              </w:rPr>
              <w:t>[</w:t>
            </w:r>
            <w:r w:rsidRPr="003520C3">
              <w:rPr>
                <w:rFonts w:ascii="Calibri" w:hAnsi="Calibri" w:cs="Calibri"/>
                <w:b/>
                <w:sz w:val="18"/>
              </w:rPr>
              <w:t>grade</w:t>
            </w:r>
            <w:r w:rsidRPr="003520C3">
              <w:rPr>
                <w:rFonts w:ascii="Calibri" w:hAnsi="Calibri" w:cs="Calibri"/>
                <w:sz w:val="18"/>
              </w:rPr>
              <w:t>] à compter du [</w:t>
            </w:r>
            <w:r w:rsidRPr="003520C3">
              <w:rPr>
                <w:rFonts w:ascii="Calibri" w:hAnsi="Calibri" w:cs="Calibri"/>
                <w:b/>
                <w:sz w:val="18"/>
              </w:rPr>
              <w:t>date</w:t>
            </w:r>
            <w:r w:rsidRPr="003520C3">
              <w:rPr>
                <w:rFonts w:ascii="Calibri" w:hAnsi="Calibri" w:cs="Calibri"/>
                <w:sz w:val="18"/>
              </w:rPr>
              <w:t>]</w:t>
            </w:r>
            <w:r w:rsidR="00286F0D">
              <w:rPr>
                <w:rFonts w:ascii="Calibri" w:hAnsi="Calibri" w:cs="Calibri"/>
                <w:sz w:val="18"/>
              </w:rPr>
              <w:t>.</w:t>
            </w:r>
          </w:p>
          <w:p w14:paraId="772586E3" w14:textId="77777777" w:rsidR="00702CDA" w:rsidRPr="00E81381" w:rsidRDefault="00286F0D" w:rsidP="00286F0D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  <w:szCs w:val="16"/>
              </w:rPr>
            </w:pPr>
            <w:r w:rsidRPr="00E81381">
              <w:rPr>
                <w:rFonts w:ascii="Calibri" w:hAnsi="Calibri" w:cs="Calibri"/>
                <w:sz w:val="18"/>
                <w:szCs w:val="16"/>
              </w:rPr>
              <w:t xml:space="preserve"> </w:t>
            </w:r>
          </w:p>
        </w:tc>
      </w:tr>
      <w:tr w:rsidR="00AA57B3" w:rsidRPr="00E81381" w14:paraId="1D1EFFEF" w14:textId="77777777" w:rsidTr="00702CDA">
        <w:tc>
          <w:tcPr>
            <w:tcW w:w="1488" w:type="dxa"/>
          </w:tcPr>
          <w:p w14:paraId="2E48B21D" w14:textId="77777777" w:rsidR="00AA57B3" w:rsidRPr="009F4153" w:rsidRDefault="00AA57B3" w:rsidP="00AA57B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14:paraId="35E5CEE3" w14:textId="77777777" w:rsidR="00AA57B3" w:rsidRPr="007E6F95" w:rsidRDefault="00AA57B3" w:rsidP="00AA57B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A cette date, </w:t>
            </w: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Pr="003520C3">
              <w:rPr>
                <w:rFonts w:ascii="Calibri" w:hAnsi="Calibri" w:cs="Calibri"/>
                <w:sz w:val="18"/>
              </w:rPr>
              <w:t>] est</w:t>
            </w:r>
            <w:r>
              <w:rPr>
                <w:rFonts w:ascii="Calibri" w:hAnsi="Calibri" w:cs="Calibri"/>
                <w:sz w:val="18"/>
              </w:rPr>
              <w:t xml:space="preserve"> classé au [</w:t>
            </w:r>
            <w:r>
              <w:rPr>
                <w:rFonts w:ascii="Calibri" w:hAnsi="Calibri" w:cs="Calibri"/>
                <w:b/>
                <w:sz w:val="18"/>
              </w:rPr>
              <w:t>échelon</w:t>
            </w:r>
            <w:r>
              <w:rPr>
                <w:rFonts w:ascii="Calibri" w:hAnsi="Calibri" w:cs="Calibri"/>
                <w:sz w:val="18"/>
              </w:rPr>
              <w:t>] échelon de son grade, IB [</w:t>
            </w:r>
            <w:r>
              <w:rPr>
                <w:rFonts w:ascii="Calibri" w:hAnsi="Calibri" w:cs="Calibri"/>
                <w:b/>
                <w:sz w:val="18"/>
              </w:rPr>
              <w:t>IB</w:t>
            </w:r>
            <w:r>
              <w:rPr>
                <w:rFonts w:ascii="Calibri" w:hAnsi="Calibri" w:cs="Calibri"/>
                <w:sz w:val="18"/>
              </w:rPr>
              <w:t>], IM [</w:t>
            </w:r>
            <w:r>
              <w:rPr>
                <w:rFonts w:ascii="Calibri" w:hAnsi="Calibri" w:cs="Calibri"/>
                <w:b/>
                <w:sz w:val="18"/>
              </w:rPr>
              <w:t>IM</w:t>
            </w:r>
            <w:r>
              <w:rPr>
                <w:rFonts w:ascii="Calibri" w:hAnsi="Calibri" w:cs="Calibri"/>
                <w:sz w:val="18"/>
              </w:rPr>
              <w:t>], avec une ancienneté de [</w:t>
            </w:r>
            <w:r>
              <w:rPr>
                <w:rFonts w:ascii="Calibri" w:hAnsi="Calibri" w:cs="Calibri"/>
                <w:b/>
                <w:sz w:val="18"/>
              </w:rPr>
              <w:t>ancienneté</w:t>
            </w:r>
            <w:r>
              <w:rPr>
                <w:rFonts w:ascii="Calibri" w:hAnsi="Calibri" w:cs="Calibri"/>
                <w:sz w:val="18"/>
              </w:rPr>
              <w:t>].</w:t>
            </w:r>
          </w:p>
          <w:p w14:paraId="4C3EB7D3" w14:textId="77777777" w:rsidR="00AA57B3" w:rsidRPr="003520C3" w:rsidRDefault="00AA57B3" w:rsidP="00AA57B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AA57B3" w:rsidRPr="00E81381" w14:paraId="18850A03" w14:textId="77777777" w:rsidTr="00702CDA">
        <w:tc>
          <w:tcPr>
            <w:tcW w:w="1488" w:type="dxa"/>
          </w:tcPr>
          <w:p w14:paraId="494D24FA" w14:textId="77777777" w:rsidR="00AA57B3" w:rsidRPr="009F4153" w:rsidRDefault="00AA57B3" w:rsidP="00AA57B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14:paraId="2F906AA8" w14:textId="77777777" w:rsidR="00AA57B3" w:rsidRPr="00702CDA" w:rsidRDefault="00AA57B3" w:rsidP="00AA57B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14:paraId="52586EB8" w14:textId="77777777" w:rsidR="00AA57B3" w:rsidRPr="00702CDA" w:rsidRDefault="00AA57B3" w:rsidP="00AA57B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Transmis au Représentant de l'État,</w:t>
            </w:r>
          </w:p>
          <w:p w14:paraId="259C71D2" w14:textId="77777777" w:rsidR="00AA57B3" w:rsidRPr="00702CDA" w:rsidRDefault="00AA57B3" w:rsidP="00AA57B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14:paraId="7DC74B1E" w14:textId="77777777" w:rsidR="00AA57B3" w:rsidRPr="00702CDA" w:rsidRDefault="00AA57B3" w:rsidP="00AA57B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14:paraId="6199C930" w14:textId="77777777" w:rsidR="00AA57B3" w:rsidRPr="00702CDA" w:rsidRDefault="00AA57B3" w:rsidP="00AA57B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14:paraId="63C82A0D" w14:textId="77777777" w:rsidR="00AA57B3" w:rsidRDefault="00AA57B3" w:rsidP="00AA57B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14:paraId="110218FB" w14:textId="77777777" w:rsidR="00AA57B3" w:rsidRPr="003520C3" w:rsidRDefault="00AA57B3" w:rsidP="00AA57B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14:paraId="42DDCABD" w14:textId="77777777"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51B79099" w14:textId="77777777"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14:paraId="0A33128E" w14:textId="77777777"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14:paraId="645B844F" w14:textId="77777777"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14:paraId="25EFC9C8" w14:textId="77777777"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14:paraId="7B1CB387" w14:textId="77777777"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14:paraId="172032E3" w14:textId="77777777"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14:paraId="494CF738" w14:textId="77777777"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14:paraId="28B5077F" w14:textId="77777777"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14:paraId="43ED590B" w14:textId="77777777"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14:paraId="037DE6E6" w14:textId="77777777"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certifie sous sa responsabilité le caractère exécutoire de cet acte,</w:t>
      </w:r>
    </w:p>
    <w:p w14:paraId="100FA840" w14:textId="77777777"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informe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14:paraId="43B6568C" w14:textId="77777777"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14:paraId="452314A6" w14:textId="77777777"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14:paraId="6DDBEB56" w14:textId="77777777"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14:paraId="28E02393" w14:textId="77777777"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062750">
    <w:abstractNumId w:val="2"/>
  </w:num>
  <w:num w:numId="2" w16cid:durableId="281957386">
    <w:abstractNumId w:val="0"/>
  </w:num>
  <w:num w:numId="3" w16cid:durableId="1680426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932"/>
    <w:rsid w:val="001036A3"/>
    <w:rsid w:val="00104666"/>
    <w:rsid w:val="001C6AF1"/>
    <w:rsid w:val="00216986"/>
    <w:rsid w:val="00232F1A"/>
    <w:rsid w:val="00286F0D"/>
    <w:rsid w:val="002C7932"/>
    <w:rsid w:val="002E28AE"/>
    <w:rsid w:val="003520C3"/>
    <w:rsid w:val="0040491A"/>
    <w:rsid w:val="0052435D"/>
    <w:rsid w:val="005271CF"/>
    <w:rsid w:val="005400FF"/>
    <w:rsid w:val="0058103C"/>
    <w:rsid w:val="005F195B"/>
    <w:rsid w:val="00655247"/>
    <w:rsid w:val="00702CDA"/>
    <w:rsid w:val="00A17B90"/>
    <w:rsid w:val="00A220F1"/>
    <w:rsid w:val="00A74A8B"/>
    <w:rsid w:val="00A91285"/>
    <w:rsid w:val="00AA57B3"/>
    <w:rsid w:val="00C10417"/>
    <w:rsid w:val="00C55916"/>
    <w:rsid w:val="00C93136"/>
    <w:rsid w:val="00CC0CEC"/>
    <w:rsid w:val="00D57B65"/>
    <w:rsid w:val="00F5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81FF2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328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Morgane Espinasse</cp:lastModifiedBy>
  <cp:revision>7</cp:revision>
  <dcterms:created xsi:type="dcterms:W3CDTF">2022-08-17T12:44:00Z</dcterms:created>
  <dcterms:modified xsi:type="dcterms:W3CDTF">2025-10-02T09:04:00Z</dcterms:modified>
</cp:coreProperties>
</file>